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9BB0C" w14:textId="6DACF6CA" w:rsidR="00C34C12" w:rsidRDefault="005A52CD" w:rsidP="0047646A">
      <w:pPr>
        <w:jc w:val="both"/>
        <w:rPr>
          <w:rFonts w:ascii="Arial" w:hAnsi="Arial" w:cs="Arial"/>
          <w:b/>
          <w:sz w:val="24"/>
          <w:szCs w:val="24"/>
        </w:rPr>
      </w:pPr>
      <w:r>
        <w:rPr>
          <w:rFonts w:ascii="Arial" w:hAnsi="Arial"/>
          <w:b/>
          <w:sz w:val="24"/>
        </w:rPr>
        <w:t>AGINDUA, GOBERNANTZA PUBLIKO ETA AUTOGOBERNUKO SAILBURUARENA, ZEINAREN BIDEZ AURRETIAZ ONARTZEN BAITA EUSKAL SEKTORE PUBLIKOA ARRAZIONALIZATZEK</w:t>
      </w:r>
      <w:r w:rsidR="008C2C2E">
        <w:rPr>
          <w:rFonts w:ascii="Arial" w:hAnsi="Arial"/>
          <w:b/>
          <w:sz w:val="24"/>
        </w:rPr>
        <w:t>O ETA DIMENTSIONATZEKO ERAKUNDE</w:t>
      </w:r>
      <w:r>
        <w:rPr>
          <w:rFonts w:ascii="Arial" w:hAnsi="Arial"/>
          <w:b/>
          <w:sz w:val="24"/>
        </w:rPr>
        <w:t xml:space="preserve">ARTEKO BATZORDEA ONARTZEN DUEN DEKRETU-PROIEKTUA </w:t>
      </w:r>
    </w:p>
    <w:p w14:paraId="5DC10FE4" w14:textId="77777777" w:rsidR="00656520" w:rsidRDefault="00656520" w:rsidP="0047646A">
      <w:pPr>
        <w:jc w:val="both"/>
        <w:rPr>
          <w:rFonts w:ascii="Arial" w:hAnsi="Arial" w:cs="Arial"/>
          <w:b/>
          <w:sz w:val="24"/>
          <w:szCs w:val="24"/>
        </w:rPr>
      </w:pPr>
    </w:p>
    <w:p w14:paraId="15F9336B" w14:textId="664EACEB" w:rsidR="0026175C" w:rsidRDefault="005A52CD" w:rsidP="0047646A">
      <w:pPr>
        <w:jc w:val="both"/>
        <w:rPr>
          <w:rFonts w:ascii="Arial" w:hAnsi="Arial" w:cs="Arial"/>
          <w:sz w:val="24"/>
          <w:szCs w:val="24"/>
        </w:rPr>
      </w:pPr>
      <w:r>
        <w:rPr>
          <w:rFonts w:ascii="Arial" w:hAnsi="Arial" w:cs="Arial"/>
          <w:sz w:val="24"/>
          <w:szCs w:val="24"/>
        </w:rPr>
        <w:t>2</w:t>
      </w:r>
      <w:r w:rsidR="0026175C">
        <w:rPr>
          <w:rFonts w:ascii="Arial" w:hAnsi="Arial" w:cs="Arial"/>
          <w:sz w:val="24"/>
          <w:szCs w:val="24"/>
        </w:rPr>
        <w:t xml:space="preserve">022ko uztailaren 28an sinatutako Aginduaren bidez, sailburu honek Euskal Sektore Publikoa Arrazionalizatzeko eta Dimentsionatzeko </w:t>
      </w:r>
      <w:r w:rsidR="008C2C2E">
        <w:rPr>
          <w:rFonts w:ascii="Arial" w:hAnsi="Arial" w:cs="Arial"/>
          <w:sz w:val="24"/>
          <w:szCs w:val="24"/>
        </w:rPr>
        <w:t>Erakunde</w:t>
      </w:r>
      <w:r w:rsidR="0026175C">
        <w:rPr>
          <w:rFonts w:ascii="Arial" w:hAnsi="Arial" w:cs="Arial"/>
          <w:sz w:val="24"/>
          <w:szCs w:val="24"/>
        </w:rPr>
        <w:t xml:space="preserve">arteko Batzordea arautuko duen Dekretu-proiektua egiteko prozedura hasi zuen. </w:t>
      </w:r>
    </w:p>
    <w:p w14:paraId="0822F0C2" w14:textId="5316015D" w:rsidR="00C34C12" w:rsidRPr="00AF2009" w:rsidRDefault="0026175C" w:rsidP="0026175C">
      <w:pPr>
        <w:jc w:val="both"/>
        <w:rPr>
          <w:rFonts w:ascii="Arial" w:hAnsi="Arial" w:cs="Arial"/>
          <w:sz w:val="24"/>
          <w:szCs w:val="24"/>
        </w:rPr>
      </w:pPr>
      <w:r>
        <w:rPr>
          <w:rFonts w:ascii="Arial" w:hAnsi="Arial"/>
          <w:sz w:val="24"/>
        </w:rPr>
        <w:t xml:space="preserve">Dekretu honen bidez, 3/2022 Legeak, maiatzaren 12koak, Euskal Sektore Publikoari buruzkoak, 7. artikuluan xedatzen duena garatzen da Euskal Autonomia Erkidegoaren esparruan. </w:t>
      </w:r>
      <w:r w:rsidR="00C34C12" w:rsidRPr="00AF2009">
        <w:rPr>
          <w:rFonts w:ascii="Arial" w:hAnsi="Arial" w:cs="Arial"/>
          <w:sz w:val="24"/>
          <w:szCs w:val="24"/>
        </w:rPr>
        <w:t xml:space="preserve"> </w:t>
      </w:r>
    </w:p>
    <w:p w14:paraId="18825681" w14:textId="001D0B04" w:rsidR="00A61CD7" w:rsidRPr="00A61CD7" w:rsidRDefault="004055D4" w:rsidP="00A61CD7">
      <w:pPr>
        <w:jc w:val="both"/>
        <w:rPr>
          <w:rFonts w:ascii="Arial" w:hAnsi="Arial" w:cs="Arial"/>
          <w:sz w:val="24"/>
          <w:szCs w:val="24"/>
        </w:rPr>
      </w:pPr>
      <w:r w:rsidRPr="004055D4">
        <w:rPr>
          <w:rFonts w:ascii="Arial" w:hAnsi="Arial" w:cs="Arial"/>
          <w:sz w:val="24"/>
          <w:szCs w:val="24"/>
        </w:rPr>
        <w:t xml:space="preserve">Testua bi hizkuntza ofizialetan idatzi </w:t>
      </w:r>
      <w:r>
        <w:rPr>
          <w:rFonts w:ascii="Arial" w:hAnsi="Arial" w:cs="Arial"/>
          <w:sz w:val="24"/>
          <w:szCs w:val="24"/>
        </w:rPr>
        <w:t>da</w:t>
      </w:r>
      <w:r w:rsidR="00AA50EA">
        <w:rPr>
          <w:rFonts w:ascii="Arial" w:hAnsi="Arial" w:cs="Arial"/>
          <w:sz w:val="24"/>
          <w:szCs w:val="24"/>
        </w:rPr>
        <w:t>,</w:t>
      </w:r>
      <w:r>
        <w:rPr>
          <w:rFonts w:ascii="Arial" w:hAnsi="Arial" w:cs="Arial"/>
          <w:sz w:val="24"/>
          <w:szCs w:val="24"/>
        </w:rPr>
        <w:t xml:space="preserve"> eta </w:t>
      </w:r>
      <w:r w:rsidRPr="004055D4">
        <w:rPr>
          <w:rFonts w:ascii="Arial" w:hAnsi="Arial" w:cs="Arial"/>
          <w:sz w:val="24"/>
          <w:szCs w:val="24"/>
        </w:rPr>
        <w:t>hizkuntzaren erabilera ez-sexista eta inklusiboa eginez</w:t>
      </w:r>
      <w:r>
        <w:rPr>
          <w:rFonts w:ascii="Arial" w:hAnsi="Arial" w:cs="Arial"/>
          <w:sz w:val="24"/>
          <w:szCs w:val="24"/>
        </w:rPr>
        <w:t xml:space="preserve">. </w:t>
      </w:r>
    </w:p>
    <w:p w14:paraId="65764567" w14:textId="1860A182" w:rsidR="00A61CD7" w:rsidRDefault="00A61CD7" w:rsidP="003F3FAC">
      <w:pPr>
        <w:jc w:val="both"/>
        <w:rPr>
          <w:rFonts w:ascii="Arial" w:hAnsi="Arial" w:cs="Arial"/>
          <w:sz w:val="24"/>
          <w:szCs w:val="24"/>
        </w:rPr>
      </w:pPr>
      <w:r>
        <w:rPr>
          <w:rFonts w:ascii="Arial" w:hAnsi="Arial" w:cs="Arial"/>
          <w:sz w:val="24"/>
          <w:szCs w:val="24"/>
        </w:rPr>
        <w:t>Xedapen Orokorrak Egiteko Prozeduraren ekainaren 30eko 6/2022 Legearen 15</w:t>
      </w:r>
      <w:r w:rsidR="008C2C2E">
        <w:rPr>
          <w:rFonts w:ascii="Arial" w:hAnsi="Arial" w:cs="Arial"/>
          <w:sz w:val="24"/>
          <w:szCs w:val="24"/>
        </w:rPr>
        <w:t>.</w:t>
      </w:r>
      <w:r>
        <w:rPr>
          <w:rFonts w:ascii="Arial" w:hAnsi="Arial" w:cs="Arial"/>
          <w:sz w:val="24"/>
          <w:szCs w:val="24"/>
        </w:rPr>
        <w:t xml:space="preserve"> artikuluak ezartzen du, xedapen orokorren proiektuak idatzitakoan, prozedura hasteko agindua eman duen organoak aldez aurreko onarpena eman beharko duela, dagozkion negoziazio-, entzunaldi- eta kontsulta-izapideak egin aurretik.</w:t>
      </w:r>
    </w:p>
    <w:p w14:paraId="4939B62E" w14:textId="77777777" w:rsidR="00A61CD7" w:rsidRDefault="00A61CD7" w:rsidP="003F3FAC">
      <w:pPr>
        <w:jc w:val="both"/>
        <w:rPr>
          <w:rFonts w:ascii="Arial" w:hAnsi="Arial" w:cs="Arial"/>
          <w:sz w:val="24"/>
          <w:szCs w:val="24"/>
        </w:rPr>
      </w:pPr>
    </w:p>
    <w:p w14:paraId="1A8C634B" w14:textId="62D89CAF" w:rsidR="0047646A" w:rsidRPr="00AF2009" w:rsidRDefault="00A61CD7" w:rsidP="0047646A">
      <w:pPr>
        <w:jc w:val="center"/>
        <w:rPr>
          <w:rFonts w:ascii="Arial" w:hAnsi="Arial" w:cs="Arial"/>
          <w:b/>
          <w:sz w:val="24"/>
          <w:szCs w:val="24"/>
        </w:rPr>
      </w:pPr>
      <w:r>
        <w:rPr>
          <w:rFonts w:ascii="Arial" w:hAnsi="Arial" w:cs="Arial"/>
          <w:b/>
          <w:sz w:val="24"/>
          <w:szCs w:val="24"/>
        </w:rPr>
        <w:t>EBAZTEN DU</w:t>
      </w:r>
    </w:p>
    <w:p w14:paraId="5BD9A9B9" w14:textId="1D6891B7" w:rsidR="003F3FAC" w:rsidRPr="00AF2009" w:rsidRDefault="00A61CD7" w:rsidP="003F3FAC">
      <w:pPr>
        <w:jc w:val="both"/>
        <w:rPr>
          <w:rFonts w:ascii="Arial" w:hAnsi="Arial" w:cs="Arial"/>
          <w:sz w:val="24"/>
          <w:szCs w:val="24"/>
        </w:rPr>
      </w:pPr>
      <w:r>
        <w:rPr>
          <w:rFonts w:ascii="Arial" w:hAnsi="Arial" w:cs="Arial"/>
          <w:b/>
          <w:sz w:val="24"/>
          <w:szCs w:val="24"/>
        </w:rPr>
        <w:t>Lehena</w:t>
      </w:r>
      <w:r w:rsidR="0047646A" w:rsidRPr="00AF2009">
        <w:rPr>
          <w:rFonts w:ascii="Arial" w:hAnsi="Arial" w:cs="Arial"/>
          <w:b/>
          <w:sz w:val="24"/>
          <w:szCs w:val="24"/>
        </w:rPr>
        <w:t>.-</w:t>
      </w:r>
      <w:r w:rsidR="003F3FAC">
        <w:rPr>
          <w:rFonts w:ascii="Arial" w:hAnsi="Arial" w:cs="Arial"/>
          <w:b/>
          <w:sz w:val="24"/>
          <w:szCs w:val="24"/>
        </w:rPr>
        <w:t xml:space="preserve"> </w:t>
      </w:r>
      <w:r w:rsidR="003F3FAC" w:rsidRPr="003F3FAC">
        <w:rPr>
          <w:rFonts w:ascii="Arial" w:hAnsi="Arial" w:cs="Arial"/>
          <w:sz w:val="24"/>
          <w:szCs w:val="24"/>
        </w:rPr>
        <w:t>A</w:t>
      </w:r>
      <w:r w:rsidR="0048694D">
        <w:rPr>
          <w:rFonts w:ascii="Arial" w:hAnsi="Arial" w:cs="Arial"/>
          <w:sz w:val="24"/>
          <w:szCs w:val="24"/>
        </w:rPr>
        <w:t xml:space="preserve">ldez aurretik onartzea Euskal Sektore Publikoa Arrazionalizatzeko eta </w:t>
      </w:r>
      <w:r w:rsidR="008C2C2E">
        <w:rPr>
          <w:rFonts w:ascii="Arial" w:hAnsi="Arial" w:cs="Arial"/>
          <w:sz w:val="24"/>
          <w:szCs w:val="24"/>
        </w:rPr>
        <w:t>Dimentsionatzeko Erakunde</w:t>
      </w:r>
      <w:r w:rsidR="0048694D">
        <w:rPr>
          <w:rFonts w:ascii="Arial" w:hAnsi="Arial" w:cs="Arial"/>
          <w:sz w:val="24"/>
          <w:szCs w:val="24"/>
        </w:rPr>
        <w:t>arteko Batzordea arautuko duen Dekretu-proiektuaren testua, eranskin gisa eransten dena.</w:t>
      </w:r>
    </w:p>
    <w:p w14:paraId="42B22B1D" w14:textId="3598CEC6" w:rsidR="0047646A" w:rsidRPr="0048694D" w:rsidRDefault="0048694D" w:rsidP="0047646A">
      <w:pPr>
        <w:jc w:val="both"/>
        <w:rPr>
          <w:rFonts w:ascii="Arial" w:hAnsi="Arial" w:cs="Arial"/>
          <w:sz w:val="24"/>
          <w:szCs w:val="24"/>
        </w:rPr>
      </w:pPr>
      <w:r>
        <w:rPr>
          <w:rFonts w:ascii="Arial" w:hAnsi="Arial" w:cs="Arial"/>
          <w:b/>
          <w:sz w:val="24"/>
          <w:szCs w:val="24"/>
        </w:rPr>
        <w:t xml:space="preserve">Bigarrena.- </w:t>
      </w:r>
      <w:r>
        <w:rPr>
          <w:rFonts w:ascii="Arial" w:hAnsi="Arial" w:cs="Arial"/>
          <w:sz w:val="24"/>
          <w:szCs w:val="24"/>
        </w:rPr>
        <w:t>Aurretiaz onartzeko agindu hau eta arau-proiektuaren testua Legesarea lankidetzarako sareko gunean argitaratzea</w:t>
      </w:r>
      <w:r w:rsidR="00294CAD">
        <w:rPr>
          <w:rFonts w:ascii="Arial" w:hAnsi="Arial" w:cs="Arial"/>
          <w:sz w:val="24"/>
          <w:szCs w:val="24"/>
        </w:rPr>
        <w:t>.</w:t>
      </w:r>
      <w:r w:rsidR="00294CAD" w:rsidRPr="00294CAD">
        <w:rPr>
          <w:rFonts w:ascii="Arial" w:hAnsi="Arial" w:cs="Arial"/>
          <w:sz w:val="24"/>
          <w:szCs w:val="24"/>
        </w:rPr>
        <w:t xml:space="preserve"> </w:t>
      </w:r>
    </w:p>
    <w:p w14:paraId="0B964ED5" w14:textId="71C909F3" w:rsidR="00E87A8E" w:rsidRDefault="0048694D" w:rsidP="0047646A">
      <w:pPr>
        <w:jc w:val="both"/>
        <w:rPr>
          <w:rFonts w:ascii="Arial" w:hAnsi="Arial" w:cs="Arial"/>
          <w:sz w:val="24"/>
          <w:szCs w:val="24"/>
        </w:rPr>
      </w:pPr>
      <w:r>
        <w:rPr>
          <w:rFonts w:ascii="Arial" w:hAnsi="Arial" w:cs="Arial"/>
          <w:b/>
          <w:sz w:val="24"/>
          <w:szCs w:val="24"/>
        </w:rPr>
        <w:t>Hirugarrena</w:t>
      </w:r>
      <w:r w:rsidR="0047646A" w:rsidRPr="00AF2009">
        <w:rPr>
          <w:rFonts w:ascii="Arial" w:hAnsi="Arial" w:cs="Arial"/>
          <w:b/>
          <w:sz w:val="24"/>
          <w:szCs w:val="24"/>
        </w:rPr>
        <w:t>.-</w:t>
      </w:r>
      <w:r w:rsidR="00294CAD">
        <w:rPr>
          <w:rFonts w:ascii="Arial" w:hAnsi="Arial" w:cs="Arial"/>
          <w:b/>
          <w:sz w:val="24"/>
          <w:szCs w:val="24"/>
        </w:rPr>
        <w:t xml:space="preserve"> </w:t>
      </w:r>
      <w:r>
        <w:rPr>
          <w:rFonts w:ascii="Arial" w:hAnsi="Arial" w:cs="Arial"/>
          <w:sz w:val="24"/>
          <w:szCs w:val="24"/>
        </w:rPr>
        <w:t>Dekretu-proiektuaren prozedura izapidetzen jarraitzeko agindua emate</w:t>
      </w:r>
      <w:r w:rsidR="00AA50EA">
        <w:rPr>
          <w:rFonts w:ascii="Arial" w:hAnsi="Arial" w:cs="Arial"/>
          <w:sz w:val="24"/>
          <w:szCs w:val="24"/>
        </w:rPr>
        <w:t>a</w:t>
      </w:r>
      <w:r>
        <w:rPr>
          <w:rFonts w:ascii="Arial" w:hAnsi="Arial" w:cs="Arial"/>
          <w:sz w:val="24"/>
          <w:szCs w:val="24"/>
        </w:rPr>
        <w:t xml:space="preserve">, prozedurari hasiera emateko aginduan eta </w:t>
      </w:r>
      <w:r w:rsidR="00E87A8E">
        <w:rPr>
          <w:rFonts w:ascii="Arial" w:hAnsi="Arial" w:cs="Arial"/>
          <w:sz w:val="24"/>
          <w:szCs w:val="24"/>
        </w:rPr>
        <w:t>ekainaren 30eko 6/2022 Legean ezarritako izapideei jarraikiz, Gobernu Kontseiluak Dekretua onar dezan.</w:t>
      </w:r>
    </w:p>
    <w:p w14:paraId="083173ED" w14:textId="77777777" w:rsidR="00E87A8E" w:rsidRDefault="00E87A8E" w:rsidP="0047646A">
      <w:pPr>
        <w:jc w:val="both"/>
        <w:rPr>
          <w:rFonts w:ascii="Arial" w:hAnsi="Arial" w:cs="Arial"/>
          <w:sz w:val="24"/>
          <w:szCs w:val="24"/>
        </w:rPr>
      </w:pPr>
    </w:p>
    <w:p w14:paraId="36129BB8" w14:textId="1359C5C8" w:rsidR="0047646A" w:rsidRPr="00AF2009" w:rsidRDefault="00142614" w:rsidP="0047646A">
      <w:pPr>
        <w:jc w:val="both"/>
        <w:rPr>
          <w:rFonts w:ascii="Arial" w:hAnsi="Arial" w:cs="Arial"/>
          <w:b/>
          <w:sz w:val="24"/>
          <w:szCs w:val="24"/>
        </w:rPr>
      </w:pPr>
      <w:r w:rsidRPr="00AF2009">
        <w:rPr>
          <w:rFonts w:ascii="Arial" w:hAnsi="Arial" w:cs="Arial"/>
          <w:b/>
          <w:sz w:val="24"/>
          <w:szCs w:val="24"/>
        </w:rPr>
        <w:t>Vitoria-Gasteiz</w:t>
      </w:r>
      <w:r w:rsidR="008C2C2E">
        <w:rPr>
          <w:rFonts w:ascii="Arial" w:hAnsi="Arial" w:cs="Arial"/>
          <w:b/>
          <w:sz w:val="24"/>
          <w:szCs w:val="24"/>
        </w:rPr>
        <w:t>en</w:t>
      </w:r>
      <w:r w:rsidRPr="00AF2009">
        <w:rPr>
          <w:rFonts w:ascii="Arial" w:hAnsi="Arial" w:cs="Arial"/>
          <w:b/>
          <w:sz w:val="24"/>
          <w:szCs w:val="24"/>
        </w:rPr>
        <w:t xml:space="preserve">, </w:t>
      </w:r>
      <w:r w:rsidR="00AA50EA">
        <w:rPr>
          <w:rFonts w:ascii="Arial" w:hAnsi="Arial" w:cs="Arial"/>
          <w:b/>
          <w:sz w:val="24"/>
          <w:szCs w:val="24"/>
        </w:rPr>
        <w:t>sinaduraren data</w:t>
      </w:r>
      <w:r w:rsidR="00656520">
        <w:rPr>
          <w:rFonts w:ascii="Arial" w:hAnsi="Arial" w:cs="Arial"/>
          <w:b/>
          <w:sz w:val="24"/>
          <w:szCs w:val="24"/>
        </w:rPr>
        <w:t>n</w:t>
      </w:r>
    </w:p>
    <w:p w14:paraId="02ECB565" w14:textId="184CD893" w:rsidR="0047646A" w:rsidRPr="00AF2009" w:rsidRDefault="00AA50EA" w:rsidP="0047646A">
      <w:pPr>
        <w:jc w:val="both"/>
        <w:rPr>
          <w:rFonts w:ascii="Arial" w:hAnsi="Arial" w:cs="Arial"/>
          <w:b/>
          <w:sz w:val="24"/>
          <w:szCs w:val="24"/>
        </w:rPr>
      </w:pPr>
      <w:r>
        <w:rPr>
          <w:rFonts w:ascii="Arial" w:hAnsi="Arial" w:cs="Arial"/>
          <w:b/>
          <w:sz w:val="24"/>
          <w:szCs w:val="24"/>
        </w:rPr>
        <w:lastRenderedPageBreak/>
        <w:t>Gobernantza Publiko eta Autogobernuko sailburua,</w:t>
      </w:r>
    </w:p>
    <w:p w14:paraId="4DF7851C" w14:textId="31EF11AE" w:rsidR="0047646A" w:rsidRDefault="00142614" w:rsidP="0047646A">
      <w:pPr>
        <w:jc w:val="both"/>
        <w:rPr>
          <w:rFonts w:ascii="Arial" w:hAnsi="Arial" w:cs="Arial"/>
          <w:b/>
          <w:sz w:val="24"/>
          <w:szCs w:val="24"/>
        </w:rPr>
      </w:pPr>
      <w:r w:rsidRPr="00AF2009">
        <w:rPr>
          <w:rFonts w:ascii="Arial" w:hAnsi="Arial" w:cs="Arial"/>
          <w:b/>
          <w:sz w:val="24"/>
          <w:szCs w:val="24"/>
        </w:rPr>
        <w:t>OLATZ GARAMENDI LANDA</w:t>
      </w:r>
    </w:p>
    <w:p w14:paraId="6C9DA830" w14:textId="77777777" w:rsidR="00294CAD" w:rsidRDefault="00294CAD" w:rsidP="0047646A">
      <w:pPr>
        <w:jc w:val="both"/>
        <w:rPr>
          <w:rFonts w:ascii="Arial" w:hAnsi="Arial" w:cs="Arial"/>
          <w:b/>
          <w:sz w:val="24"/>
          <w:szCs w:val="24"/>
        </w:rPr>
      </w:pPr>
    </w:p>
    <w:p w14:paraId="71BDE67F" w14:textId="77777777" w:rsidR="00294CAD" w:rsidRDefault="00294CAD">
      <w:pPr>
        <w:spacing w:after="0" w:line="240" w:lineRule="auto"/>
        <w:rPr>
          <w:rFonts w:ascii="Arial" w:hAnsi="Arial" w:cs="Arial"/>
          <w:b/>
          <w:sz w:val="24"/>
          <w:szCs w:val="24"/>
        </w:rPr>
      </w:pPr>
      <w:r>
        <w:rPr>
          <w:rFonts w:ascii="Arial" w:hAnsi="Arial" w:cs="Arial"/>
          <w:b/>
          <w:sz w:val="24"/>
          <w:szCs w:val="24"/>
        </w:rPr>
        <w:br w:type="page"/>
      </w:r>
    </w:p>
    <w:p w14:paraId="3B85FC61" w14:textId="774A2016" w:rsidR="00294CAD" w:rsidRDefault="00294CAD" w:rsidP="0047646A">
      <w:pPr>
        <w:jc w:val="both"/>
        <w:rPr>
          <w:rFonts w:ascii="Arial" w:hAnsi="Arial" w:cs="Arial"/>
          <w:b/>
          <w:sz w:val="24"/>
          <w:szCs w:val="24"/>
        </w:rPr>
      </w:pPr>
    </w:p>
    <w:p w14:paraId="4E738849" w14:textId="527C4906" w:rsidR="00294CAD" w:rsidRDefault="00294CAD" w:rsidP="00294CAD">
      <w:pPr>
        <w:jc w:val="center"/>
        <w:rPr>
          <w:rFonts w:ascii="Arial" w:hAnsi="Arial" w:cs="Arial"/>
          <w:b/>
          <w:sz w:val="24"/>
          <w:szCs w:val="24"/>
        </w:rPr>
      </w:pPr>
      <w:r>
        <w:rPr>
          <w:rFonts w:ascii="Arial" w:hAnsi="Arial" w:cs="Arial"/>
          <w:b/>
          <w:sz w:val="24"/>
          <w:szCs w:val="24"/>
        </w:rPr>
        <w:t>ANEXO</w:t>
      </w:r>
    </w:p>
    <w:p w14:paraId="4791B1C2" w14:textId="77777777" w:rsidR="00C15634" w:rsidRPr="00C15634" w:rsidRDefault="00C15634" w:rsidP="00C15634">
      <w:pPr>
        <w:pStyle w:val="BOPVDetalle"/>
        <w:ind w:firstLine="0"/>
        <w:jc w:val="both"/>
        <w:rPr>
          <w:b/>
        </w:rPr>
      </w:pPr>
      <w:r w:rsidRPr="00C15634">
        <w:rPr>
          <w:b/>
        </w:rPr>
        <w:t>DEKRETUA, xxaren xx(e)koa, Euskal Sektore Publikoa Arrazionalizatzeko eta Dimentsionatzeko Erakundearteko Batzordea arautzen duena.</w:t>
      </w:r>
    </w:p>
    <w:p w14:paraId="3B5D2FF3" w14:textId="77777777" w:rsidR="00C15634" w:rsidRPr="00EE5248" w:rsidRDefault="00C15634" w:rsidP="00C15634">
      <w:pPr>
        <w:pStyle w:val="BOPVDetalle"/>
        <w:ind w:firstLine="0"/>
        <w:jc w:val="both"/>
        <w:rPr>
          <w:rFonts w:cs="Arial"/>
        </w:rPr>
      </w:pPr>
      <w:r>
        <w:t>Euskal Sektore Publikoari buruzko maiatzaren 12ko 3/2022 Legeak bere iturburua du Euskal Herriaren Autonomia Estatutuaren abenduaren 18ko 3/1979 Lege Organikoaren 10. artikuluko 2., 6. eta 24. apartatuetan jasotako eskumen esklusiboetan; sektore publikoari dagozkion premia guztiak bilbatzen saiatzen da eta, hartara, Euskal Autonomia Erkidegoko egitura publikoaren antolamendu eta funtzionamendurako eta hark Autonomia Erkidego honetan diharduten erakunde-eremuetako sektore publiko guztiekin duen loturarako koherentzia emango duen erreferentziazko testu bat eskaintzen.</w:t>
      </w:r>
    </w:p>
    <w:p w14:paraId="01055A44" w14:textId="77777777" w:rsidR="00C15634" w:rsidRPr="00C15634" w:rsidRDefault="00C15634" w:rsidP="00C15634">
      <w:pPr>
        <w:pStyle w:val="BOPVDetalle"/>
        <w:ind w:firstLine="0"/>
        <w:jc w:val="both"/>
      </w:pPr>
      <w:r>
        <w:t>Beraz, lege horren 7. artikuluak Euskal Sektore Publikoa Arrazionalizatzeko eta Dimentsionatzeko Erakundearteko Batzordea sortzen du, gai hauei buruzko proposamenak aztertzeko eta formulatzeko organoa izan dadin: sektore publikoen arteko balizko eraginkortasun-ezak, gainjartzeak eta bikoiztasunak tratatzea; administrazioen arteko lankidetza, elkarlana eta koordinazioa; eta haiek barne hartzen dituzten administrazio publikoen eta sektore publikoen antolamendua eta funtzionamendua.</w:t>
      </w:r>
    </w:p>
    <w:p w14:paraId="4564A623" w14:textId="77777777" w:rsidR="00C15634" w:rsidRPr="00EE5248" w:rsidRDefault="00C15634" w:rsidP="00C15634">
      <w:pPr>
        <w:pStyle w:val="BOPVDetalle"/>
        <w:ind w:firstLine="0"/>
        <w:jc w:val="both"/>
      </w:pPr>
      <w:r>
        <w:t>Horiek horrela, Gobernantza Publiko eta Autogobernuko sailburuak proposatuta, eta Gobernu Kontseiluak 2022ko …aren …(e)(a)n egindako bileran proposamena aztertu eta onartu ondoren, honako hau</w:t>
      </w:r>
    </w:p>
    <w:p w14:paraId="414678D6" w14:textId="77777777" w:rsidR="00C15634" w:rsidRPr="00EE5248" w:rsidRDefault="00C15634" w:rsidP="00C15634">
      <w:pPr>
        <w:pStyle w:val="BOPVClave"/>
        <w:rPr>
          <w:rFonts w:cs="Arial"/>
        </w:rPr>
      </w:pPr>
      <w:r>
        <w:t>XEDATZEN DUT</w:t>
      </w:r>
    </w:p>
    <w:p w14:paraId="4796932B" w14:textId="77777777" w:rsidR="00C15634" w:rsidRPr="00EE5248" w:rsidRDefault="00C15634" w:rsidP="00C15634">
      <w:pPr>
        <w:pStyle w:val="BOPVDetalle"/>
        <w:ind w:firstLine="0"/>
        <w:jc w:val="both"/>
      </w:pPr>
      <w:r>
        <w:t>1. artikulua.– Xedea</w:t>
      </w:r>
    </w:p>
    <w:p w14:paraId="7698A1E6" w14:textId="77777777" w:rsidR="00C15634" w:rsidRPr="00EE5248" w:rsidRDefault="00C15634" w:rsidP="00C15634">
      <w:pPr>
        <w:pStyle w:val="BOPVDetalle"/>
        <w:ind w:firstLine="0"/>
        <w:jc w:val="both"/>
      </w:pPr>
      <w:r>
        <w:t>Dekretu honen xedea eta helburua da Euskal Sektore Publikoa Arrazionalizatzeko eta Dimentsionatzeko Erakundearteko Batzordearen adskripzioa, osaera eta oinarrizko funtzionamendu-arauak erregulatzea, Euskal Sektore Publikoari buruzko maiatzaren 12ko 3/2022 Legeak 7. artikuluan dioena egikaritu eta garatuta.</w:t>
      </w:r>
    </w:p>
    <w:p w14:paraId="5887E71E" w14:textId="77777777" w:rsidR="00C15634" w:rsidRPr="00EE5248" w:rsidRDefault="00C15634" w:rsidP="00C15634">
      <w:pPr>
        <w:pStyle w:val="BOPVDetalle"/>
        <w:ind w:firstLine="0"/>
        <w:jc w:val="both"/>
      </w:pPr>
      <w:r>
        <w:t>2. artikulua.– Atxikitzea</w:t>
      </w:r>
    </w:p>
    <w:p w14:paraId="70BA5FC2" w14:textId="77777777" w:rsidR="00C15634" w:rsidRPr="00EE5248" w:rsidRDefault="00C15634" w:rsidP="00C15634">
      <w:pPr>
        <w:pStyle w:val="BOPVDetalle"/>
        <w:ind w:firstLine="0"/>
        <w:jc w:val="both"/>
      </w:pPr>
      <w:r>
        <w:t>Eusko Jaurlaritzan administrazio publikoaren eskumena duen sailari atxikita dago Euskal Sektore Publikoa Arrazionalizatzeko eta Dimentsionatzeko Erakundearteko Batzordea.</w:t>
      </w:r>
    </w:p>
    <w:p w14:paraId="38F88AF7" w14:textId="77777777" w:rsidR="00C15634" w:rsidRPr="00EE5248" w:rsidRDefault="00C15634" w:rsidP="00C15634">
      <w:pPr>
        <w:pStyle w:val="BOPVDetalle"/>
        <w:ind w:firstLine="0"/>
        <w:jc w:val="both"/>
      </w:pPr>
      <w:r>
        <w:t>3. artikulua.– Eginkizunak</w:t>
      </w:r>
    </w:p>
    <w:p w14:paraId="31F7F861" w14:textId="77777777" w:rsidR="00C15634" w:rsidRPr="00EE5248" w:rsidRDefault="00C15634" w:rsidP="00C15634">
      <w:pPr>
        <w:pStyle w:val="BOPVDetalle"/>
        <w:ind w:firstLine="0"/>
        <w:jc w:val="both"/>
      </w:pPr>
      <w:r>
        <w:t>1.– Euskal Sektore Publikoaren maiatzaren 12ko 3/2022 Legeak 7. artikuluaren hirugarren paragrafoan ezartzen dituen eginkizunak izango ditu.</w:t>
      </w:r>
    </w:p>
    <w:p w14:paraId="11006221" w14:textId="77777777" w:rsidR="00C15634" w:rsidRPr="00EE5248" w:rsidRDefault="00C15634" w:rsidP="00C15634">
      <w:pPr>
        <w:pStyle w:val="BOPVDetalle"/>
        <w:ind w:firstLine="0"/>
        <w:jc w:val="both"/>
      </w:pPr>
      <w:r>
        <w:t>2.– Batzordeak txostenak egingo ditu Euskal Autonomia Erkidegoan dauden erakunde-mailetako gobernuentzat.</w:t>
      </w:r>
    </w:p>
    <w:p w14:paraId="56C14B00" w14:textId="77777777" w:rsidR="00C15634" w:rsidRPr="00EE5248" w:rsidRDefault="00C15634" w:rsidP="00C15634">
      <w:pPr>
        <w:pStyle w:val="BOPVDetalle"/>
        <w:ind w:firstLine="0"/>
        <w:jc w:val="both"/>
      </w:pPr>
      <w:r>
        <w:t>3.– Erabakiak hartzeko, gehiengo soila beharko du batzordeak.</w:t>
      </w:r>
    </w:p>
    <w:p w14:paraId="506735FC" w14:textId="77777777" w:rsidR="00C15634" w:rsidRPr="00EE5248" w:rsidRDefault="00C15634" w:rsidP="00C15634">
      <w:pPr>
        <w:pStyle w:val="BOPVDetalle"/>
        <w:ind w:firstLine="0"/>
        <w:jc w:val="both"/>
      </w:pPr>
      <w:r>
        <w:t>4.– Batzordearen proposamenak eta txostenak ez dira lotesleak izango.</w:t>
      </w:r>
    </w:p>
    <w:p w14:paraId="228EEF79" w14:textId="77777777" w:rsidR="00C15634" w:rsidRPr="00EE5248" w:rsidRDefault="00C15634" w:rsidP="00C15634">
      <w:pPr>
        <w:pStyle w:val="BOPVDetalle"/>
        <w:ind w:firstLine="0"/>
        <w:jc w:val="both"/>
      </w:pPr>
      <w:r>
        <w:t>4. artikulua.– Osaera</w:t>
      </w:r>
    </w:p>
    <w:p w14:paraId="6085B026" w14:textId="77777777" w:rsidR="00C15634" w:rsidRPr="00EE5248" w:rsidRDefault="00C15634" w:rsidP="00C15634">
      <w:pPr>
        <w:pStyle w:val="BOPVDetalle"/>
        <w:ind w:firstLine="0"/>
        <w:jc w:val="both"/>
      </w:pPr>
      <w:r>
        <w:t>1.– Euskal Sektore Publikoa Arrazionalizatzeko eta Dimentsionatzeko Erakundearteko Batzordearen osaera honako hau da:</w:t>
      </w:r>
    </w:p>
    <w:p w14:paraId="03C38EAE" w14:textId="77777777" w:rsidR="00C15634" w:rsidRPr="00EE5248" w:rsidRDefault="00C15634" w:rsidP="00C15634">
      <w:pPr>
        <w:pStyle w:val="BOPVDetalle"/>
        <w:ind w:firstLine="0"/>
        <w:jc w:val="both"/>
      </w:pPr>
      <w:r>
        <w:t>a) Batzordeburua: Eusko Jaurlaritzaren barruan administrazio publikoaren eskumena duen sailburua.</w:t>
      </w:r>
    </w:p>
    <w:p w14:paraId="004559C5" w14:textId="44A0505C" w:rsidR="00C15634" w:rsidRPr="00EE5248" w:rsidRDefault="00C15634" w:rsidP="00C15634">
      <w:pPr>
        <w:pStyle w:val="BOPVDetalle"/>
        <w:ind w:firstLine="0"/>
        <w:jc w:val="both"/>
      </w:pPr>
      <w:r>
        <w:t xml:space="preserve">b) Administrazio publikoaren arloko bost </w:t>
      </w:r>
      <w:r w:rsidR="008C2C2E">
        <w:t>aditu, Eusko Jaurlaritzak hauta</w:t>
      </w:r>
      <w:r>
        <w:t>tuta.</w:t>
      </w:r>
    </w:p>
    <w:p w14:paraId="7F9182A6" w14:textId="75E4AC39" w:rsidR="00C15634" w:rsidRPr="00EE5248" w:rsidRDefault="00C15634" w:rsidP="00C15634">
      <w:pPr>
        <w:pStyle w:val="BOPVDetalle"/>
        <w:ind w:firstLine="0"/>
        <w:jc w:val="both"/>
      </w:pPr>
      <w:r>
        <w:t xml:space="preserve">c) Administrazio publikoaren arloko aditu bat, foru-aldundietako bakoitzak bat </w:t>
      </w:r>
      <w:r w:rsidR="008C2C2E">
        <w:t>hautatuta</w:t>
      </w:r>
      <w:r>
        <w:t>.</w:t>
      </w:r>
    </w:p>
    <w:p w14:paraId="0C4E2155" w14:textId="4F3CED6E" w:rsidR="00C15634" w:rsidRPr="00EE5248" w:rsidRDefault="00C15634" w:rsidP="00C15634">
      <w:pPr>
        <w:pStyle w:val="BOPVDetalle"/>
        <w:ind w:firstLine="0"/>
        <w:jc w:val="both"/>
      </w:pPr>
      <w:r>
        <w:t xml:space="preserve">d) Administrazio publikoaren arloko hiru aditu, EUDEL–Euskadiko Udalen Elkarteak </w:t>
      </w:r>
      <w:r w:rsidR="008C2C2E">
        <w:t>hautatuta</w:t>
      </w:r>
      <w:r>
        <w:t xml:space="preserve">. </w:t>
      </w:r>
    </w:p>
    <w:p w14:paraId="2C616184" w14:textId="4B1F0F6E" w:rsidR="00C15634" w:rsidRPr="00EE5248" w:rsidRDefault="00C15634" w:rsidP="00C15634">
      <w:pPr>
        <w:pStyle w:val="BOPVDetalle"/>
        <w:ind w:firstLine="0"/>
        <w:jc w:val="both"/>
      </w:pPr>
      <w:r>
        <w:t xml:space="preserve">2.– Eusko Jaurlaritza ordezkatuko duten kideak eta haien ordezkoak izendatzeko ardura agindu bidez ezarriko zaio administrazio publikoaren arloko eskumenak esleituta dituen Eusko Jaurlaritzako sailburuari. Foru-aldundi bakoitzak </w:t>
      </w:r>
      <w:r w:rsidR="008C2C2E">
        <w:t>hauta</w:t>
      </w:r>
      <w:r>
        <w:t>tuko du foru-ordezkaria, eta administrazio publikoaren arloko eskumenak esleituta dituen Eusko Jaurlaritzako sailburuak izendatuko du, agindu bidez. Euskadiko Udalen Elkartea</w:t>
      </w:r>
      <w:r w:rsidR="008C2C2E">
        <w:t>k hauta</w:t>
      </w:r>
      <w:r>
        <w:t>tuko du toki-ordezkari</w:t>
      </w:r>
      <w:r w:rsidR="008C2C2E">
        <w:t>tz</w:t>
      </w:r>
      <w:r>
        <w:t>a, eta administrazio publikoaren arloko eskumenak esleituta dituen Eusko Jaurlaritzako sailburuak izendatuko du, agindu bidez. Udalerrien ordezkariek alkate edo zinegotzi izan beharko dute, nahitaez.</w:t>
      </w:r>
    </w:p>
    <w:p w14:paraId="2EE6E22A" w14:textId="348556A2" w:rsidR="00C15634" w:rsidRPr="00EE5248" w:rsidRDefault="008C2C2E" w:rsidP="00C15634">
      <w:pPr>
        <w:pStyle w:val="BOPVDetalle"/>
        <w:ind w:firstLine="0"/>
        <w:jc w:val="both"/>
      </w:pPr>
      <w:r>
        <w:t>Ordezkariak haut</w:t>
      </w:r>
      <w:r w:rsidR="00C15634">
        <w:t>atzeko, generoari lotutako irizpideak izango dira kontuan.</w:t>
      </w:r>
    </w:p>
    <w:p w14:paraId="6A7F3D99" w14:textId="5B242D6F" w:rsidR="00C15634" w:rsidRPr="00EE5248" w:rsidRDefault="00C15634" w:rsidP="00C15634">
      <w:pPr>
        <w:pStyle w:val="BOPVDetalle"/>
        <w:ind w:firstLine="0"/>
        <w:jc w:val="both"/>
      </w:pPr>
      <w:r>
        <w:t xml:space="preserve">Toki-ordezkaritzaren </w:t>
      </w:r>
      <w:r w:rsidR="008C2C2E">
        <w:t>hautaketan</w:t>
      </w:r>
      <w:r>
        <w:t>, kasu egingo zaie lurralde-irizpideei, genero-irizpideari eta tamaina guztietako udalen presentzia zaintzeari; halako moldez, non udal-ordezkarien herenak, gutxienez, 5.000 biztanletik beherako udalen kargu hautetsiak izango baitira.</w:t>
      </w:r>
    </w:p>
    <w:p w14:paraId="2E6AF657" w14:textId="6F9344A5" w:rsidR="00C15634" w:rsidRPr="00EE5248" w:rsidRDefault="00C15634" w:rsidP="00C15634">
      <w:pPr>
        <w:pStyle w:val="BOPVDetalle"/>
        <w:ind w:firstLine="0"/>
        <w:jc w:val="both"/>
      </w:pPr>
      <w:r>
        <w:t xml:space="preserve">3.– Batzordeko kideak lau urterako izendatuko dira, eta kide izaten jarraituko dute harik eta </w:t>
      </w:r>
      <w:r w:rsidR="008C2C2E">
        <w:t>hautatu</w:t>
      </w:r>
      <w:r>
        <w:t xml:space="preserve"> zituen erakundeak kargutik kendu arte, edo kargua uzteko legezko kausaren bat edo batzordeak berak onartutako funtzionamendu-arauetan aurreikusitako kausaren bat gertatu arte.</w:t>
      </w:r>
    </w:p>
    <w:p w14:paraId="587946B0" w14:textId="77777777" w:rsidR="00C15634" w:rsidRPr="00EE5248" w:rsidRDefault="00C15634" w:rsidP="00C15634">
      <w:pPr>
        <w:pStyle w:val="BOPVDetalle"/>
        <w:ind w:firstLine="0"/>
        <w:jc w:val="both"/>
      </w:pPr>
      <w:r>
        <w:t>4.– Aurreko paragrafoetan xedatutakoa eragotzi gabe, batzordeak hala erabakiz gero, aztergai den eremuan adituak diren beste pertsona batzuk ere joan ahal izango dira bileretara, bileren gaien izaera kontuan hartuta. Halakoek hitz egitea izango dute, baina botoa ematerik ez.</w:t>
      </w:r>
    </w:p>
    <w:p w14:paraId="3F99BB09" w14:textId="77777777" w:rsidR="00C15634" w:rsidRPr="00EE5248" w:rsidRDefault="00C15634" w:rsidP="00C15634">
      <w:pPr>
        <w:pStyle w:val="BOPVDetalle"/>
        <w:ind w:firstLine="0"/>
        <w:jc w:val="both"/>
      </w:pPr>
      <w:r>
        <w:t>5.– Euskal Sektore Publikoa Arrazionalizatzeko eta Dimentsionatzeko Erakundearteko Batzordeak dagozkion eginkizunak gauzatzeko behar beste baliabide eta bitarteko izango du, ondo funtzionatuko duela bermatzeko.</w:t>
      </w:r>
    </w:p>
    <w:p w14:paraId="07A90DBB" w14:textId="48BECC6A" w:rsidR="00C15634" w:rsidRPr="00EE5248" w:rsidRDefault="00C15634" w:rsidP="00C15634">
      <w:pPr>
        <w:pStyle w:val="BOPVDetalle"/>
        <w:ind w:firstLine="0"/>
        <w:jc w:val="both"/>
      </w:pPr>
      <w:r>
        <w:t>6.– Batzordeko idazkari</w:t>
      </w:r>
      <w:r w:rsidR="008C2C2E">
        <w:t>-lanak Eusko Jaurlaritzak hauta</w:t>
      </w:r>
      <w:bookmarkStart w:id="0" w:name="_GoBack"/>
      <w:bookmarkEnd w:id="0"/>
      <w:r>
        <w:t>tutako pertsona batek egingo ditu.</w:t>
      </w:r>
    </w:p>
    <w:p w14:paraId="7B808104" w14:textId="77777777" w:rsidR="00C15634" w:rsidRPr="00EE5248" w:rsidRDefault="00C15634" w:rsidP="00C15634">
      <w:pPr>
        <w:pStyle w:val="BOPVDetalle"/>
        <w:ind w:firstLine="0"/>
        <w:jc w:val="both"/>
      </w:pPr>
      <w:r>
        <w:t>7.– Bileretara joateak eta batzordearen eginkizunak gain hartzeak ez die konpentsazio ekonomikorik emango batzordekideei.</w:t>
      </w:r>
    </w:p>
    <w:p w14:paraId="0BE27E9A" w14:textId="77777777" w:rsidR="00C15634" w:rsidRPr="00EE5248" w:rsidRDefault="00C15634" w:rsidP="00C15634">
      <w:pPr>
        <w:pStyle w:val="BOPVDetalle"/>
        <w:ind w:firstLine="0"/>
        <w:jc w:val="both"/>
      </w:pPr>
      <w:r>
        <w:t>5. artikulua.– Batzordeburua</w:t>
      </w:r>
    </w:p>
    <w:p w14:paraId="0B1F8F13" w14:textId="77777777" w:rsidR="00C15634" w:rsidRPr="00EE5248" w:rsidRDefault="00C15634" w:rsidP="00C15634">
      <w:pPr>
        <w:pStyle w:val="BOPVDetalle"/>
        <w:ind w:firstLine="0"/>
        <w:jc w:val="both"/>
      </w:pPr>
      <w:r>
        <w:t>Batzordeburuaren eginkizunak dira:</w:t>
      </w:r>
    </w:p>
    <w:p w14:paraId="54C0770F" w14:textId="77777777" w:rsidR="00C15634" w:rsidRPr="00EE5248" w:rsidRDefault="00C15634" w:rsidP="00C15634">
      <w:pPr>
        <w:pStyle w:val="BOPVDetalle"/>
        <w:ind w:firstLine="0"/>
        <w:jc w:val="both"/>
      </w:pPr>
      <w:r>
        <w:t>a) Batzordearen ordezkari izatea.</w:t>
      </w:r>
    </w:p>
    <w:p w14:paraId="76A46C43" w14:textId="77777777" w:rsidR="00C15634" w:rsidRPr="00EE5248" w:rsidRDefault="00C15634" w:rsidP="00C15634">
      <w:pPr>
        <w:pStyle w:val="BOPVDetalle"/>
        <w:ind w:firstLine="0"/>
        <w:jc w:val="both"/>
      </w:pPr>
      <w:r>
        <w:t>b) Bileren deialdia egitea eta gai-zerrenda zehaztea.</w:t>
      </w:r>
    </w:p>
    <w:p w14:paraId="1CDA432C" w14:textId="77777777" w:rsidR="00C15634" w:rsidRPr="00EE5248" w:rsidRDefault="00C15634" w:rsidP="00C15634">
      <w:pPr>
        <w:pStyle w:val="BOPVDetalle"/>
        <w:ind w:firstLine="0"/>
        <w:jc w:val="both"/>
      </w:pPr>
      <w:r>
        <w:t>c) Bileretako buru izatea eta eztabaidak bideratzea.</w:t>
      </w:r>
    </w:p>
    <w:p w14:paraId="7C4FBA22" w14:textId="77777777" w:rsidR="00C15634" w:rsidRPr="00EE5248" w:rsidRDefault="00C15634" w:rsidP="00C15634">
      <w:pPr>
        <w:pStyle w:val="BOPVDetalle"/>
        <w:ind w:firstLine="0"/>
        <w:jc w:val="both"/>
      </w:pPr>
      <w:r>
        <w:t>d) Aktei oniritzia ematea.</w:t>
      </w:r>
    </w:p>
    <w:p w14:paraId="19A4B1AD" w14:textId="77777777" w:rsidR="00C15634" w:rsidRPr="00EE5248" w:rsidRDefault="00C15634" w:rsidP="00C15634">
      <w:pPr>
        <w:pStyle w:val="BOPVDetalle"/>
        <w:ind w:firstLine="0"/>
        <w:jc w:val="both"/>
      </w:pPr>
      <w:r>
        <w:t>6. artikulua.– Batzordekideak</w:t>
      </w:r>
    </w:p>
    <w:p w14:paraId="5E40EF1F" w14:textId="77777777" w:rsidR="00C15634" w:rsidRPr="00EE5248" w:rsidRDefault="00C15634" w:rsidP="00C15634">
      <w:pPr>
        <w:pStyle w:val="BOPVDetalle"/>
        <w:ind w:firstLine="0"/>
        <w:jc w:val="both"/>
      </w:pPr>
      <w:r>
        <w:t>Batzordekideen eginkizunak dira:</w:t>
      </w:r>
    </w:p>
    <w:p w14:paraId="7C2257B8" w14:textId="77777777" w:rsidR="00C15634" w:rsidRPr="00EE5248" w:rsidRDefault="00C15634" w:rsidP="00C15634">
      <w:pPr>
        <w:pStyle w:val="BOPVDetalle"/>
        <w:ind w:firstLine="0"/>
        <w:jc w:val="both"/>
      </w:pPr>
      <w:r>
        <w:t>a) Bilera baino gutxienez zazpi egun lehenago jasotzea deialdia eta, horren barruan, gai-zerrenda. Gai-zerrendako aztergaiei buruzko informazioa ere epe berean izango dute eskuragarri batzordekideek.</w:t>
      </w:r>
    </w:p>
    <w:p w14:paraId="4C8C176B" w14:textId="77777777" w:rsidR="00C15634" w:rsidRPr="00EE5248" w:rsidRDefault="00C15634" w:rsidP="00C15634">
      <w:pPr>
        <w:pStyle w:val="BOPVDetalle"/>
        <w:ind w:firstLine="0"/>
        <w:jc w:val="both"/>
      </w:pPr>
      <w:r>
        <w:t>b) Bileretako eztabaidetan parte hartzea.</w:t>
      </w:r>
    </w:p>
    <w:p w14:paraId="356B3B2A" w14:textId="77777777" w:rsidR="00C15634" w:rsidRPr="00EE5248" w:rsidRDefault="00C15634" w:rsidP="00C15634">
      <w:pPr>
        <w:pStyle w:val="BOPVDetalle"/>
        <w:ind w:firstLine="0"/>
        <w:jc w:val="both"/>
      </w:pPr>
      <w:r>
        <w:t>c) Botoa emateko eskubideaz baliatzea, boto partikularra ematea eta botoaren esanahia eta arrazoiak azaltzea.</w:t>
      </w:r>
    </w:p>
    <w:p w14:paraId="6DC9852F" w14:textId="77777777" w:rsidR="00C15634" w:rsidRPr="00EE5248" w:rsidRDefault="00C15634" w:rsidP="00C15634">
      <w:pPr>
        <w:pStyle w:val="BOPVDetalle"/>
        <w:ind w:firstLine="0"/>
        <w:jc w:val="both"/>
      </w:pPr>
      <w:r>
        <w:t>d) Galderak eta eskariak egitea.</w:t>
      </w:r>
    </w:p>
    <w:p w14:paraId="67074E7D" w14:textId="77777777" w:rsidR="00C15634" w:rsidRPr="00EE5248" w:rsidRDefault="00C15634" w:rsidP="00C15634">
      <w:pPr>
        <w:pStyle w:val="BOPVDetalle"/>
        <w:ind w:firstLine="0"/>
        <w:jc w:val="both"/>
      </w:pPr>
      <w:r>
        <w:t>e) Esleitutako eginkizunak betetzeko behar beste informazio eskuratzea.</w:t>
      </w:r>
    </w:p>
    <w:p w14:paraId="1E5AF957" w14:textId="77777777" w:rsidR="00C15634" w:rsidRPr="00C15634" w:rsidRDefault="00C15634" w:rsidP="00C15634">
      <w:pPr>
        <w:pStyle w:val="BOPVDetalle"/>
        <w:ind w:firstLine="0"/>
        <w:jc w:val="both"/>
      </w:pPr>
      <w:r w:rsidRPr="00C15634">
        <w:t xml:space="preserve">f) Kide izateagatik </w:t>
      </w:r>
      <w:r>
        <w:t>berezkoak dituzten bestelako eginkizun guztiak.</w:t>
      </w:r>
    </w:p>
    <w:p w14:paraId="231C2F9C" w14:textId="77777777" w:rsidR="00C15634" w:rsidRPr="00EE5248" w:rsidRDefault="00C15634" w:rsidP="00C15634">
      <w:pPr>
        <w:pStyle w:val="BOPVDetalle"/>
        <w:ind w:firstLine="0"/>
        <w:jc w:val="both"/>
      </w:pPr>
      <w:r>
        <w:t>7. artikulua.– Idazkaritza</w:t>
      </w:r>
    </w:p>
    <w:p w14:paraId="0B5B4592" w14:textId="77777777" w:rsidR="00C15634" w:rsidRPr="00EE5248" w:rsidRDefault="00C15634" w:rsidP="00C15634">
      <w:pPr>
        <w:pStyle w:val="BOPVDetalle"/>
        <w:ind w:firstLine="0"/>
        <w:jc w:val="both"/>
      </w:pPr>
      <w:r>
        <w:t>Idazkaritzaren eginkizunak dira:</w:t>
      </w:r>
    </w:p>
    <w:p w14:paraId="4788B9F8" w14:textId="77777777" w:rsidR="00C15634" w:rsidRPr="00E13F58" w:rsidRDefault="00C15634" w:rsidP="00C15634">
      <w:pPr>
        <w:pStyle w:val="BOPVDetalle"/>
        <w:ind w:firstLine="0"/>
        <w:jc w:val="both"/>
      </w:pPr>
      <w:r>
        <w:t>a) Batzordeburuak hala agintzen badu, batzordearen bileren deialdia zabaltzea eta batzordekideei zitazioak bidaltzea.</w:t>
      </w:r>
    </w:p>
    <w:p w14:paraId="63534751" w14:textId="77777777" w:rsidR="00C15634" w:rsidRPr="00E13F58" w:rsidRDefault="00C15634" w:rsidP="00C15634">
      <w:pPr>
        <w:pStyle w:val="BOPVDetalle"/>
        <w:ind w:firstLine="0"/>
        <w:jc w:val="both"/>
      </w:pPr>
      <w:r>
        <w:t>b) Batzordekideek organoari egindako komunikazioak –jakinarazpenak, datu-eskaerak, zuzenketak edo bere ardurapean behar duten bestelako idazkiak– jasotzea.</w:t>
      </w:r>
    </w:p>
    <w:p w14:paraId="0CE3E1AB" w14:textId="77777777" w:rsidR="00C15634" w:rsidRPr="00E13F58" w:rsidRDefault="00C15634" w:rsidP="00C15634">
      <w:pPr>
        <w:pStyle w:val="BOPVDetalle"/>
        <w:ind w:firstLine="0"/>
        <w:jc w:val="both"/>
      </w:pPr>
      <w:r>
        <w:t>c) Gaiak bideratzeko prestatzea, bilerako aktak idaztea eta akta horien fede ematea.</w:t>
      </w:r>
    </w:p>
    <w:p w14:paraId="1D551E89" w14:textId="77777777" w:rsidR="00C15634" w:rsidRPr="00E13F58" w:rsidRDefault="00C15634" w:rsidP="00C15634">
      <w:pPr>
        <w:pStyle w:val="BOPVDetalle"/>
        <w:ind w:firstLine="0"/>
        <w:jc w:val="both"/>
      </w:pPr>
      <w:r>
        <w:t>d) Batzordearen jarduketen legezkotasun formala eta materiala zaintzea, eta eraketarako nahiz erabakiak hartzeko prozedura eta erregelak errespeta daitezela bermatzea.</w:t>
      </w:r>
    </w:p>
    <w:p w14:paraId="65813733" w14:textId="77777777" w:rsidR="00C15634" w:rsidRPr="00E13F58" w:rsidRDefault="00C15634" w:rsidP="00C15634">
      <w:pPr>
        <w:pStyle w:val="BOPVDetalle"/>
        <w:ind w:firstLine="0"/>
        <w:jc w:val="both"/>
      </w:pPr>
      <w:r>
        <w:t>e) Kontsulten, irizpenen eta hartutako erabakien ziurtagiriak egitea.</w:t>
      </w:r>
    </w:p>
    <w:p w14:paraId="292F79AB" w14:textId="77777777" w:rsidR="00C15634" w:rsidRPr="00E13F58" w:rsidRDefault="00C15634" w:rsidP="00C15634">
      <w:pPr>
        <w:pStyle w:val="BOPVDetalle"/>
        <w:ind w:firstLine="0"/>
        <w:jc w:val="both"/>
      </w:pPr>
      <w:r>
        <w:t>f) Idazkari izateagatik berezkoak dituzten bestelako eginkizun guztiak.</w:t>
      </w:r>
    </w:p>
    <w:p w14:paraId="1D5B5C4E" w14:textId="77777777" w:rsidR="00C15634" w:rsidRPr="00EE5248" w:rsidRDefault="00C15634" w:rsidP="00C15634">
      <w:pPr>
        <w:pStyle w:val="BOPVDetalle"/>
        <w:ind w:firstLine="0"/>
        <w:jc w:val="both"/>
      </w:pPr>
      <w:r>
        <w:t>8. artikulua.– Deialdia, osaera eta erabakiak hartzea</w:t>
      </w:r>
    </w:p>
    <w:p w14:paraId="54F0E53D" w14:textId="77777777" w:rsidR="00C15634" w:rsidRPr="00EE5248" w:rsidRDefault="00C15634" w:rsidP="00C15634">
      <w:pPr>
        <w:pStyle w:val="BOPVDetalle"/>
        <w:ind w:firstLine="0"/>
        <w:jc w:val="both"/>
      </w:pPr>
      <w:r>
        <w:t xml:space="preserve">1.– Batzordea eratzeko, bilerara deitzeko, bilera egiteko, erabakiak hartzeko eta aktak bidaltzeko, aurrez aurre nahiz urrutitik jardun ahalko da. </w:t>
      </w:r>
    </w:p>
    <w:p w14:paraId="38974B3F" w14:textId="77777777" w:rsidR="00C15634" w:rsidRPr="00EE5248" w:rsidRDefault="00C15634" w:rsidP="00C15634">
      <w:pPr>
        <w:pStyle w:val="BOPVDetalle"/>
        <w:ind w:firstLine="0"/>
        <w:jc w:val="both"/>
      </w:pPr>
      <w:r>
        <w:t>2.– Urrutitik egiten diren bilkuretan, batzordeetako kideak nahi duten tokian egon daitezke, baldin eta bitarteko elektronikoz –telefonoak zein ikus-entzunezko bitartekoak erabiliz– honako hauek bermatzen badira: kideen identitatea edo haien ordezkoena; adierazpenen edukia; adierazpen horiek noiz egiten diren; kideen arteko elkarreragina eta komunikazioa denbora errealean egitea, eta bilkuretan bitartekoak erabilgarri izatea. Baliabide elektroniko baliodunak izango dira, esaterako, posta elektronikoa eta bideokonferentziak.</w:t>
      </w:r>
    </w:p>
    <w:p w14:paraId="1F2E93EB" w14:textId="77777777" w:rsidR="00C15634" w:rsidRPr="00EE5248" w:rsidRDefault="00C15634" w:rsidP="00C15634">
      <w:pPr>
        <w:pStyle w:val="BOPVDetalle"/>
        <w:ind w:firstLine="0"/>
        <w:jc w:val="both"/>
      </w:pPr>
      <w:r>
        <w:t>3.– Batzordeak gutxienez urtean behin egingo du ohiko bilkura.</w:t>
      </w:r>
    </w:p>
    <w:p w14:paraId="58ED64A7" w14:textId="77777777" w:rsidR="00C15634" w:rsidRPr="00EE5248" w:rsidRDefault="00C15634" w:rsidP="00C15634">
      <w:pPr>
        <w:pStyle w:val="BOPVDetalle"/>
        <w:ind w:firstLine="0"/>
        <w:jc w:val="both"/>
      </w:pPr>
      <w:r>
        <w:t>4.– Batzordeburuak egingo du batzordea batzeko deialdia, bere ekimenez edo kide diren pertsonen herenek eskatuta.</w:t>
      </w:r>
    </w:p>
    <w:p w14:paraId="263B430C" w14:textId="77777777" w:rsidR="00C15634" w:rsidRPr="00EE5248" w:rsidRDefault="00C15634" w:rsidP="00C15634">
      <w:pPr>
        <w:pStyle w:val="BOPVDetalle"/>
        <w:ind w:firstLine="0"/>
        <w:jc w:val="both"/>
      </w:pPr>
      <w:r>
        <w:t>5.– Idazkaria eta kide anitzeko organoko kide guztiak edo haien ordezkoak bilduta badaude, modu presentzialean zein urrutitik, balio osoz eratuta geratuko da kide anitzeko organoa, bilkurak egiteko, eztabaidak egiteko eta erabakiak hartzeko, aurretik deialdirik egin beharrik izan gabe, kide guztiek hala erabakitzen badute.</w:t>
      </w:r>
    </w:p>
    <w:p w14:paraId="4A87D7CF" w14:textId="77777777" w:rsidR="00C15634" w:rsidRPr="00EE5248" w:rsidRDefault="00C15634" w:rsidP="00C15634">
      <w:pPr>
        <w:pStyle w:val="BOPVDetalle"/>
        <w:ind w:firstLine="0"/>
        <w:jc w:val="both"/>
      </w:pPr>
      <w:r>
        <w:t>6.– Bilera bakoitzeko gai-zerrenda dagokion dokumentuan jasoko da, eta kideei bidaliko zaie deialdiaren idazkiarekin batera eta, hala badagokio, aztergaien arabera egoki iritzitako dokumentazioarekin batera.</w:t>
      </w:r>
    </w:p>
    <w:p w14:paraId="586EFFBB" w14:textId="77777777" w:rsidR="00C15634" w:rsidRPr="00EE5248" w:rsidRDefault="00C15634" w:rsidP="00C15634">
      <w:pPr>
        <w:pStyle w:val="BOPVDetalle"/>
        <w:ind w:firstLine="0"/>
        <w:jc w:val="both"/>
      </w:pPr>
      <w:r>
        <w:t>7.– Bileren deialdia gutxienez zazpi egun lehenago jaso beharko dute batzordekideek, batzordeburuak premiazko deia egiten duenean izan ezik. Izan ere, premiazko deia egin nahi badu, deialdian bertan jaso beharko ditu premiazkotasuna, bilera egiteko eguna eta ordua (lehen eta bigarren deialdiak zehaztuta) eta tokia.</w:t>
      </w:r>
    </w:p>
    <w:p w14:paraId="3555997A" w14:textId="77777777" w:rsidR="00C15634" w:rsidRPr="00EE5248" w:rsidRDefault="00C15634" w:rsidP="00C15634">
      <w:pPr>
        <w:pStyle w:val="BOPVDetalle"/>
        <w:ind w:firstLine="0"/>
        <w:jc w:val="both"/>
      </w:pPr>
      <w:r>
        <w:t>8.– Horrela egin ezin denean salbu, deialdiak batzordekideei bidaliko zaizkie baliabide elektronikoen bidez, eta mezu horietan gai-zerrenda ere bidaliko da, eztabaidatzeko beharrezkoa den dokumentazioarekin batera; eta, ahal denean, bilkura zein baldintzatan egingo den jakinaraziko da, baita konexio-sistema ere, eta, halakorik badago, bilkuran izateko eta parte hartzeko beharrezkoak diren baliabide teknikoak zein tokitan dauden ere jakinaraziko da.</w:t>
      </w:r>
    </w:p>
    <w:p w14:paraId="2FEDB06B" w14:textId="77777777" w:rsidR="00C15634" w:rsidRPr="00EE5248" w:rsidRDefault="00C15634" w:rsidP="00C15634">
      <w:pPr>
        <w:pStyle w:val="BOPVDetalle"/>
        <w:ind w:firstLine="0"/>
        <w:jc w:val="both"/>
      </w:pPr>
      <w:r>
        <w:t>9.– Organoa behar bezala eratu eta batzarrak egiteko, eztabaidak izateko eta erabakiak hartzeko, batzordeburuak eta idazkariak –edo hala badagokie ordezkoek– eta organoko kideen erdiek gutxienez egon beharko dute, aurrez aurre edo urrutitik.</w:t>
      </w:r>
    </w:p>
    <w:p w14:paraId="4C95BD35" w14:textId="77777777" w:rsidR="00C15634" w:rsidRPr="00EE5248" w:rsidRDefault="00C15634" w:rsidP="00C15634">
      <w:pPr>
        <w:pStyle w:val="BOPVDetalle"/>
        <w:ind w:firstLine="0"/>
        <w:jc w:val="both"/>
      </w:pPr>
      <w:r>
        <w:t>10.– Ezin izango da eztabaidatu edo erabakirik hartu gai-zerrendan sartuta ez dauden gaiei buruz, salbu eta batzordekide guztiak bertan badaude eta gaia presakotzat jotzen bada gehiengoaren aldeko botoaz.</w:t>
      </w:r>
    </w:p>
    <w:p w14:paraId="278866E8" w14:textId="77777777" w:rsidR="00C15634" w:rsidRPr="00EE5248" w:rsidRDefault="00C15634" w:rsidP="00C15634">
      <w:pPr>
        <w:pStyle w:val="BOPVDetalle"/>
        <w:ind w:firstLine="0"/>
        <w:jc w:val="both"/>
      </w:pPr>
      <w:r>
        <w:t>11.– Erabakiak hartzeko, bertaratutakoen botoen gehiengoak egon behar du. Bilkura urrutitik egiten bada, erabakiak administrazio publikoaren arloan eskumena duen sailaren egoitzan hartu direla ulertuko da.</w:t>
      </w:r>
    </w:p>
    <w:p w14:paraId="36E0A527" w14:textId="77777777" w:rsidR="00C15634" w:rsidRPr="00EE5248" w:rsidRDefault="00C15634" w:rsidP="00C15634">
      <w:pPr>
        <w:pStyle w:val="BOPVDetalle"/>
        <w:ind w:firstLine="0"/>
        <w:jc w:val="both"/>
      </w:pPr>
      <w:r>
        <w:t>9. artikulua.– Aktak eta ziurtagiriak</w:t>
      </w:r>
    </w:p>
    <w:p w14:paraId="632C9EF6" w14:textId="77777777" w:rsidR="00C15634" w:rsidRPr="00EE5248" w:rsidRDefault="00C15634" w:rsidP="00C15634">
      <w:pPr>
        <w:pStyle w:val="BOPVDetalle"/>
        <w:ind w:firstLine="0"/>
        <w:jc w:val="both"/>
      </w:pPr>
      <w:r>
        <w:t>1.– Batzordearen bilera guztietako akta egingo du idazkariak, eta, han, hauek jaso behar ditu: bertaratutakoak, gai-zerrenda, bilera non eta zenbat iraun duen, eztabaidetako argudio nagusiak eta erabakien edukiak.</w:t>
      </w:r>
    </w:p>
    <w:p w14:paraId="41DB1C62" w14:textId="77777777" w:rsidR="00C15634" w:rsidRPr="00EE5248" w:rsidRDefault="00C15634" w:rsidP="00C15634">
      <w:pPr>
        <w:pStyle w:val="BOPVDetalle"/>
        <w:ind w:firstLine="0"/>
        <w:jc w:val="both"/>
      </w:pPr>
      <w:r>
        <w:t>2.– Bilera bakoitzaren akta bilkuran bertan onar daiteke, edo hurrengo bilkuran. Idazkariak egingo du akta, batzordeburuaren oniritziaz, eta bitarteko elektronikoz helaraziko die batzordekideei. Batzordekideek, bitarteko horiek berak erabiliz, testuarekiko adostasuna edo eragozpenak adierazi ahalko dituzte. Adostasuna adieraziz gero, bileran bertan onartutzat joko da.</w:t>
      </w:r>
    </w:p>
    <w:p w14:paraId="0DDCAD5A" w14:textId="77777777" w:rsidR="00C15634" w:rsidRPr="00EE5248" w:rsidRDefault="00C15634" w:rsidP="00C15634">
      <w:pPr>
        <w:pStyle w:val="BOPVDetalle"/>
        <w:ind w:firstLine="0"/>
        <w:jc w:val="both"/>
      </w:pPr>
      <w:r>
        <w:t>10. artikulua.– Urteko memoria</w:t>
      </w:r>
    </w:p>
    <w:p w14:paraId="65F30FB0" w14:textId="77777777" w:rsidR="00C15634" w:rsidRPr="00EE5248" w:rsidRDefault="00C15634" w:rsidP="00C15634">
      <w:pPr>
        <w:pStyle w:val="BOPVDetalle"/>
        <w:ind w:firstLine="0"/>
        <w:jc w:val="both"/>
      </w:pPr>
      <w:r>
        <w:t>Urtero kudeaketari buruzko memoria bat egingo da.</w:t>
      </w:r>
    </w:p>
    <w:p w14:paraId="38ADC368" w14:textId="77777777" w:rsidR="00C15634" w:rsidRPr="00EE5248" w:rsidRDefault="00C15634" w:rsidP="00C15634">
      <w:pPr>
        <w:pStyle w:val="BOPVDetalle"/>
        <w:ind w:firstLine="0"/>
        <w:jc w:val="both"/>
      </w:pPr>
      <w:r>
        <w:t>11. artikulua.– Lantaldeak</w:t>
      </w:r>
    </w:p>
    <w:p w14:paraId="7D2E38E8" w14:textId="77777777" w:rsidR="00C15634" w:rsidRPr="00EE5248" w:rsidRDefault="00C15634" w:rsidP="00C15634">
      <w:pPr>
        <w:pStyle w:val="BOPVDetalle"/>
        <w:ind w:firstLine="0"/>
        <w:jc w:val="both"/>
      </w:pPr>
      <w:r>
        <w:t>Batzordeburuak, batzordean hala adosten bada, gaikako lantaldeak osa ditzake bertako kideekin. Behar beste kide har ditzake horretarako.</w:t>
      </w:r>
    </w:p>
    <w:p w14:paraId="714A0B19" w14:textId="77777777" w:rsidR="00C15634" w:rsidRPr="00EE5248" w:rsidRDefault="00C15634" w:rsidP="00C15634">
      <w:pPr>
        <w:pStyle w:val="BOPVDetalle"/>
        <w:ind w:firstLine="0"/>
        <w:jc w:val="both"/>
      </w:pPr>
      <w:r>
        <w:t>12. artikulua.– Araubide juridikoa eta funtzionamendua</w:t>
      </w:r>
    </w:p>
    <w:p w14:paraId="4098B0CC" w14:textId="77777777" w:rsidR="00C15634" w:rsidRPr="00EE5248" w:rsidRDefault="00C15634" w:rsidP="00C15634">
      <w:pPr>
        <w:pStyle w:val="BOPVDetalle"/>
        <w:ind w:firstLine="0"/>
        <w:jc w:val="both"/>
      </w:pPr>
      <w:r>
        <w:t>Euskal Sektore Publikoa Arrazionalizatzeko eta Dimentsionatzeko Erakundearteko Batzordeak, dekretu honen esparruan, barne-funtzionamenduko erregelamendua egin ahal izango du. Baina dekretu honetan eta, hala badagokio, aipatutako araudian ezartzen ez diren kasuetarako, Euskal Sektore Publikoa Arrazionalizatzeko eta Dimentsionatzeko Erakundearteko Batzordeak administrazio-prozedurari buruzko legediak orokorrean xedatutakoa izango du arauzko eta, bereziki, Sektore Publikoaren Araubide Juridikoaren 40/2015 Legeak 15. artikulutik 18.era bitartekoetan xedatutakoa.</w:t>
      </w:r>
    </w:p>
    <w:p w14:paraId="3CC35F8C" w14:textId="77777777" w:rsidR="00C15634" w:rsidRPr="00EE5248" w:rsidRDefault="00C15634" w:rsidP="00C15634">
      <w:pPr>
        <w:pStyle w:val="BOPVDetalle"/>
        <w:ind w:firstLine="0"/>
        <w:jc w:val="both"/>
      </w:pPr>
      <w:r>
        <w:t>XEDAPEN GEHIGARRIA</w:t>
      </w:r>
    </w:p>
    <w:p w14:paraId="2E3544BE" w14:textId="77777777" w:rsidR="00C15634" w:rsidRPr="00EE5248" w:rsidRDefault="00C15634" w:rsidP="00C15634">
      <w:pPr>
        <w:pStyle w:val="BOPVDetalle"/>
        <w:ind w:firstLine="0"/>
        <w:jc w:val="both"/>
      </w:pPr>
      <w:r>
        <w:t>Dekretu hau indarrean jarri eta 3 hilabetera izendatuko dira batzordekideak.</w:t>
      </w:r>
    </w:p>
    <w:p w14:paraId="4C9B006B" w14:textId="77777777" w:rsidR="00C15634" w:rsidRPr="00EE5248" w:rsidRDefault="00C15634" w:rsidP="00C15634">
      <w:pPr>
        <w:pStyle w:val="BOPVDetalle"/>
        <w:ind w:firstLine="0"/>
        <w:jc w:val="both"/>
      </w:pPr>
      <w:r>
        <w:t>AZKEN XEDAPENETAKO LEHENENGOA</w:t>
      </w:r>
    </w:p>
    <w:p w14:paraId="716BE914" w14:textId="77777777" w:rsidR="00C15634" w:rsidRPr="00EE5248" w:rsidRDefault="00C15634" w:rsidP="00C15634">
      <w:pPr>
        <w:pStyle w:val="BOPVDetalle"/>
        <w:ind w:firstLine="0"/>
        <w:jc w:val="both"/>
      </w:pPr>
      <w:r>
        <w:t>Gobernantza Publiko eta Autogobernu Sailaren egitura organikoa eta funtzionala ezartzen dituen urtarrilaren 19ko 8/2021 Dekretuan, 2. artikuluaren 2. paragrafoan, ñ letra gehitzen da; honela idatzita geratzen da:</w:t>
      </w:r>
    </w:p>
    <w:p w14:paraId="53D986CC" w14:textId="77777777" w:rsidR="00C15634" w:rsidRPr="00EE5248" w:rsidRDefault="00C15634" w:rsidP="00C15634">
      <w:pPr>
        <w:pStyle w:val="BOPVDetalle"/>
        <w:ind w:firstLine="0"/>
        <w:jc w:val="both"/>
      </w:pPr>
      <w:r>
        <w:t>«ñ) Euskal Sektore Publikoa Arrazionalizatzeko eta Dimentsionatzeko Erakundearteko Batzordea.»</w:t>
      </w:r>
    </w:p>
    <w:p w14:paraId="5B15148D" w14:textId="77777777" w:rsidR="00C15634" w:rsidRPr="00EE5248" w:rsidRDefault="00C15634" w:rsidP="00C15634">
      <w:pPr>
        <w:pStyle w:val="BOPVDetalle"/>
        <w:ind w:firstLine="0"/>
        <w:jc w:val="both"/>
      </w:pPr>
      <w:r>
        <w:t>AZKEN XEDAPENETAKO BIGARRENA.– Indarrean jartzea</w:t>
      </w:r>
    </w:p>
    <w:p w14:paraId="52C25A43" w14:textId="77777777" w:rsidR="00C15634" w:rsidRPr="00EE5248" w:rsidRDefault="00C15634" w:rsidP="00C15634">
      <w:pPr>
        <w:pStyle w:val="BOPVDetalle"/>
        <w:ind w:firstLine="0"/>
        <w:jc w:val="both"/>
      </w:pPr>
      <w:r>
        <w:t>Dekretu hau Euskal Herriko Agintaritzaren Aldizkarian argitaratu eta hurrengo egunean jarriko da indarrean.</w:t>
      </w:r>
    </w:p>
    <w:p w14:paraId="050D8B8B" w14:textId="77777777" w:rsidR="00C15634" w:rsidRPr="00EE5248" w:rsidRDefault="00C15634" w:rsidP="00C15634">
      <w:pPr>
        <w:pStyle w:val="BOPVDetalle"/>
        <w:ind w:firstLine="0"/>
        <w:jc w:val="both"/>
      </w:pPr>
      <w:r>
        <w:t>Vitoria-Gasteizen, 2022ko ..............aren ...(e)(a)n.</w:t>
      </w:r>
    </w:p>
    <w:p w14:paraId="73AF06BF" w14:textId="77777777" w:rsidR="00C15634" w:rsidRPr="00EE5248" w:rsidRDefault="00C15634" w:rsidP="00C15634">
      <w:pPr>
        <w:pStyle w:val="BOPVPuestoLehen2"/>
      </w:pPr>
      <w:r>
        <w:t>Lehendakaria,</w:t>
      </w:r>
    </w:p>
    <w:p w14:paraId="1CA2B085" w14:textId="77777777" w:rsidR="00C15634" w:rsidRPr="00EE5248" w:rsidRDefault="00C15634" w:rsidP="00C15634">
      <w:pPr>
        <w:pStyle w:val="BOPVNombreLehen2"/>
      </w:pPr>
      <w:r>
        <w:t>IÑIGO URKULLU RENTERIA.</w:t>
      </w:r>
    </w:p>
    <w:p w14:paraId="285A9DC8" w14:textId="77777777" w:rsidR="00C15634" w:rsidRPr="00EE5248" w:rsidRDefault="00C15634" w:rsidP="00C15634">
      <w:pPr>
        <w:pStyle w:val="BOPVFirmaPuesto"/>
      </w:pPr>
      <w:r>
        <w:t>Gobernantza Publiko eta Autogobernuko sailburua,</w:t>
      </w:r>
    </w:p>
    <w:p w14:paraId="3763D5BA" w14:textId="77777777" w:rsidR="00C15634" w:rsidRPr="00EE5248" w:rsidRDefault="00C15634" w:rsidP="00C15634">
      <w:pPr>
        <w:pStyle w:val="BOPVFirmaNombre"/>
      </w:pPr>
      <w:r>
        <w:t>OLATZ GARAMENDI LANDA.</w:t>
      </w:r>
    </w:p>
    <w:p w14:paraId="050A54D5" w14:textId="77777777" w:rsidR="00EB2A5C" w:rsidRPr="00AF2009" w:rsidRDefault="00EB2A5C" w:rsidP="00294CAD">
      <w:pPr>
        <w:jc w:val="center"/>
        <w:rPr>
          <w:rFonts w:ascii="Arial" w:hAnsi="Arial" w:cs="Arial"/>
          <w:b/>
          <w:sz w:val="24"/>
          <w:szCs w:val="24"/>
        </w:rPr>
      </w:pPr>
    </w:p>
    <w:sectPr w:rsidR="00EB2A5C" w:rsidRPr="00AF2009">
      <w:headerReference w:type="default" r:id="rId10"/>
      <w:headerReference w:type="first" r:id="rId11"/>
      <w:footerReference w:type="first" r:id="rId12"/>
      <w:pgSz w:w="11907" w:h="16840"/>
      <w:pgMar w:top="1985" w:right="1701" w:bottom="1418"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03C65" w14:textId="77777777" w:rsidR="005D15F5" w:rsidRDefault="005D15F5">
      <w:r>
        <w:separator/>
      </w:r>
    </w:p>
  </w:endnote>
  <w:endnote w:type="continuationSeparator" w:id="0">
    <w:p w14:paraId="4F6F3219" w14:textId="77777777" w:rsidR="005D15F5" w:rsidRDefault="005D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8501" w14:textId="77777777" w:rsidR="00586D7F" w:rsidRDefault="00586D7F">
    <w:pPr>
      <w:pStyle w:val="Piedepgina"/>
      <w:tabs>
        <w:tab w:val="clear" w:pos="4819"/>
        <w:tab w:val="clear" w:pos="9071"/>
        <w:tab w:val="center" w:pos="4253"/>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84711" w14:textId="77777777" w:rsidR="005D15F5" w:rsidRDefault="005D15F5">
      <w:r>
        <w:separator/>
      </w:r>
    </w:p>
  </w:footnote>
  <w:footnote w:type="continuationSeparator" w:id="0">
    <w:p w14:paraId="3B44DC3E" w14:textId="77777777" w:rsidR="005D15F5" w:rsidRDefault="005D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9620" w14:textId="77777777" w:rsidR="00586D7F" w:rsidRDefault="00586D7F">
    <w:pPr>
      <w:pStyle w:val="Encabezado"/>
      <w:tabs>
        <w:tab w:val="clear" w:pos="4819"/>
        <w:tab w:val="clear" w:pos="9071"/>
        <w:tab w:val="center" w:pos="4253"/>
      </w:tabs>
      <w:jc w:val="center"/>
    </w:pPr>
    <w:r>
      <w:rPr>
        <w:noProof/>
      </w:rPr>
      <w:object w:dxaOrig="11549" w:dyaOrig="1410" w14:anchorId="1094B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24pt" fillcolor="window">
          <v:imagedata r:id="rId1" o:title=""/>
        </v:shape>
        <o:OLEObject Type="Embed" ProgID="MSPhotoEd.3" ShapeID="_x0000_i1025" DrawAspect="Content" ObjectID="_1724060415" r:id="rId2"/>
      </w:object>
    </w:r>
  </w:p>
  <w:p w14:paraId="0E5F5273" w14:textId="77777777" w:rsidR="00586D7F" w:rsidRDefault="00586D7F">
    <w:pPr>
      <w:pStyle w:val="Encabezado"/>
      <w:tabs>
        <w:tab w:val="clear" w:pos="4819"/>
        <w:tab w:val="clear" w:pos="9071"/>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597F" w14:textId="77777777" w:rsidR="00586D7F" w:rsidRDefault="002B590F" w:rsidP="003E331A">
    <w:pPr>
      <w:pStyle w:val="Encabezado"/>
      <w:tabs>
        <w:tab w:val="clear" w:pos="4819"/>
        <w:tab w:val="clear" w:pos="9071"/>
        <w:tab w:val="center" w:pos="4253"/>
      </w:tabs>
      <w:ind w:left="284"/>
      <w:jc w:val="center"/>
      <w:rPr>
        <w:rFonts w:ascii="Arial" w:hAnsi="Arial"/>
        <w:sz w:val="16"/>
      </w:rPr>
    </w:pPr>
    <w:r w:rsidRPr="002B590F">
      <w:rPr>
        <w:rFonts w:ascii="Arial" w:hAnsi="Arial"/>
        <w:noProof/>
        <w:sz w:val="16"/>
        <w:lang w:val="eu-ES" w:eastAsia="eu-ES"/>
      </w:rPr>
      <mc:AlternateContent>
        <mc:Choice Requires="wpg">
          <w:drawing>
            <wp:inline distT="0" distB="0" distL="0" distR="0" wp14:anchorId="352EC016" wp14:editId="5D8BDDAA">
              <wp:extent cx="3952755" cy="781200"/>
              <wp:effectExtent l="0" t="0" r="0" b="0"/>
              <wp:docPr id="3" name="9 Grupo"/>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39C25" w14:textId="77777777" w:rsidR="002B590F" w:rsidRPr="00A22408" w:rsidRDefault="002B590F" w:rsidP="00515FDD">
                            <w:pPr>
                              <w:pStyle w:val="NormalWeb"/>
                              <w:spacing w:before="0" w:beforeAutospacing="0" w:after="0" w:afterAutospacing="0"/>
                              <w:textAlignment w:val="baseline"/>
                              <w:rPr>
                                <w:rFonts w:ascii="Arial" w:hAnsi="Arial"/>
                                <w:b/>
                                <w:bCs/>
                                <w:color w:val="000000" w:themeColor="text1"/>
                                <w:kern w:val="24"/>
                                <w:sz w:val="14"/>
                                <w:szCs w:val="14"/>
                                <w:lang w:val="eu-ES"/>
                              </w:rPr>
                            </w:pPr>
                            <w:r w:rsidRPr="00A22408">
                              <w:rPr>
                                <w:rFonts w:ascii="Arial" w:hAnsi="Arial"/>
                                <w:b/>
                                <w:bCs/>
                                <w:color w:val="000000" w:themeColor="text1"/>
                                <w:kern w:val="24"/>
                                <w:sz w:val="14"/>
                                <w:szCs w:val="14"/>
                                <w:lang w:val="eu-ES"/>
                              </w:rPr>
                              <w:t>GOBERNANTZA PUBLIKO ETA</w:t>
                            </w:r>
                            <w:r w:rsidRPr="00A22408">
                              <w:rPr>
                                <w:rFonts w:ascii="Arial" w:hAnsi="Arial"/>
                                <w:b/>
                                <w:bCs/>
                                <w:color w:val="000000" w:themeColor="text1"/>
                                <w:kern w:val="24"/>
                                <w:sz w:val="14"/>
                                <w:szCs w:val="14"/>
                                <w:lang w:val="eu-ES"/>
                              </w:rPr>
                              <w:b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7FAA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352EC016" id="9 Grupo" o:spid="_x0000_s1026" style="width:311.25pt;height:61.5pt;mso-position-horizontal-relative:char;mso-position-vertical-relative:line" coordsize="39523,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width:377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 o:spid="_x0000_s1028" type="#_x0000_t202" style="position:absolute;left:432;top:3937;width:16129;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9C39C25" w14:textId="77777777" w:rsidR="002B590F" w:rsidRPr="00A22408" w:rsidRDefault="002B590F" w:rsidP="00515FDD">
                      <w:pPr>
                        <w:pStyle w:val="NormalWeb"/>
                        <w:spacing w:before="0" w:beforeAutospacing="0" w:after="0" w:afterAutospacing="0"/>
                        <w:textAlignment w:val="baseline"/>
                        <w:rPr>
                          <w:rFonts w:ascii="Arial" w:hAnsi="Arial"/>
                          <w:b/>
                          <w:bCs/>
                          <w:color w:val="000000" w:themeColor="text1"/>
                          <w:kern w:val="24"/>
                          <w:sz w:val="14"/>
                          <w:szCs w:val="14"/>
                          <w:lang w:val="eu-ES"/>
                        </w:rPr>
                      </w:pPr>
                      <w:r w:rsidRPr="00A22408">
                        <w:rPr>
                          <w:rFonts w:ascii="Arial" w:hAnsi="Arial"/>
                          <w:b/>
                          <w:bCs/>
                          <w:color w:val="000000" w:themeColor="text1"/>
                          <w:kern w:val="24"/>
                          <w:sz w:val="14"/>
                          <w:szCs w:val="14"/>
                          <w:lang w:val="eu-ES"/>
                        </w:rPr>
                        <w:t>GOBERNANTZA PUBLIKO ETA</w:t>
                      </w:r>
                      <w:r w:rsidRPr="00A22408">
                        <w:rPr>
                          <w:rFonts w:ascii="Arial" w:hAnsi="Arial"/>
                          <w:b/>
                          <w:bCs/>
                          <w:color w:val="000000" w:themeColor="text1"/>
                          <w:kern w:val="24"/>
                          <w:sz w:val="14"/>
                          <w:szCs w:val="14"/>
                          <w:lang w:val="eu-ES"/>
                        </w:rPr>
                        <w:br/>
                        <w:t>AUTOGOBERNU SAILA</w:t>
                      </w:r>
                    </w:p>
                  </w:txbxContent>
                </v:textbox>
              </v:shape>
              <v:shape id="Text Box 2" o:spid="_x0000_s1029" type="#_x0000_t202" style="position:absolute;left:21740;top:3935;width:17783;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887FAA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v:textbox>
              </v:shape>
              <w10:anchorlock/>
            </v:group>
          </w:pict>
        </mc:Fallback>
      </mc:AlternateContent>
    </w:r>
  </w:p>
  <w:p w14:paraId="314827FE" w14:textId="77777777" w:rsidR="00586D7F" w:rsidRDefault="00586D7F">
    <w:pPr>
      <w:pStyle w:val="Encabezado"/>
      <w:tabs>
        <w:tab w:val="clear" w:pos="4819"/>
        <w:tab w:val="clear" w:pos="9071"/>
        <w:tab w:val="center" w:pos="4253"/>
      </w:tabs>
      <w:rPr>
        <w:rFonts w:ascii="Arial" w:hAnsi="Arial"/>
        <w:sz w:val="16"/>
      </w:rPr>
    </w:pPr>
  </w:p>
  <w:p w14:paraId="3833005C" w14:textId="77777777" w:rsidR="002B590F" w:rsidRDefault="002B590F">
    <w:pPr>
      <w:pStyle w:val="Encabezado"/>
      <w:tabs>
        <w:tab w:val="clear" w:pos="4819"/>
        <w:tab w:val="clear" w:pos="9071"/>
        <w:tab w:val="center" w:pos="4253"/>
      </w:tabs>
      <w:rPr>
        <w:rFonts w:ascii="Arial" w:hAnsi="Arial"/>
        <w:sz w:val="16"/>
      </w:rPr>
    </w:pPr>
  </w:p>
  <w:p w14:paraId="17A18F08" w14:textId="77777777" w:rsidR="002B590F" w:rsidRDefault="002B590F">
    <w:pPr>
      <w:pStyle w:val="Encabezado"/>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D0556"/>
    <w:multiLevelType w:val="hybridMultilevel"/>
    <w:tmpl w:val="9168EC30"/>
    <w:lvl w:ilvl="0" w:tplc="E5768A5A">
      <w:start w:val="1"/>
      <w:numFmt w:val="bullet"/>
      <w:lvlText w:val="–"/>
      <w:lvlJc w:val="left"/>
      <w:pPr>
        <w:ind w:left="720" w:hanging="360"/>
      </w:pPr>
      <w:rPr>
        <w:rFonts w:ascii="Arial" w:hAnsi="Arial" w:hint="default"/>
      </w:rPr>
    </w:lvl>
    <w:lvl w:ilvl="1" w:tplc="042D0017">
      <w:start w:val="1"/>
      <w:numFmt w:val="lowerLetter"/>
      <w:lvlText w:val="%2)"/>
      <w:lvlJc w:val="left"/>
      <w:pPr>
        <w:ind w:left="1440" w:hanging="360"/>
      </w:pPr>
      <w:rPr>
        <w:rFonts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530350C6"/>
    <w:multiLevelType w:val="hybridMultilevel"/>
    <w:tmpl w:val="176E53FA"/>
    <w:lvl w:ilvl="0" w:tplc="EC98453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BF94827"/>
    <w:multiLevelType w:val="multilevel"/>
    <w:tmpl w:val="9600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6A"/>
    <w:rsid w:val="0002523A"/>
    <w:rsid w:val="000325AF"/>
    <w:rsid w:val="00041B77"/>
    <w:rsid w:val="00054E6E"/>
    <w:rsid w:val="000630E2"/>
    <w:rsid w:val="00067141"/>
    <w:rsid w:val="000742D1"/>
    <w:rsid w:val="000C22E7"/>
    <w:rsid w:val="000C3F5F"/>
    <w:rsid w:val="000D40D8"/>
    <w:rsid w:val="000F54EE"/>
    <w:rsid w:val="001010CC"/>
    <w:rsid w:val="00105947"/>
    <w:rsid w:val="0010637E"/>
    <w:rsid w:val="00122A7B"/>
    <w:rsid w:val="00142614"/>
    <w:rsid w:val="001566ED"/>
    <w:rsid w:val="00160245"/>
    <w:rsid w:val="0019165A"/>
    <w:rsid w:val="001A291E"/>
    <w:rsid w:val="001C2A0A"/>
    <w:rsid w:val="00204EF5"/>
    <w:rsid w:val="00237021"/>
    <w:rsid w:val="002379E8"/>
    <w:rsid w:val="002513AB"/>
    <w:rsid w:val="0026175C"/>
    <w:rsid w:val="0027320B"/>
    <w:rsid w:val="00294CAD"/>
    <w:rsid w:val="00297DEC"/>
    <w:rsid w:val="002A016A"/>
    <w:rsid w:val="002B085E"/>
    <w:rsid w:val="002B590F"/>
    <w:rsid w:val="002C2774"/>
    <w:rsid w:val="00341200"/>
    <w:rsid w:val="00350531"/>
    <w:rsid w:val="00360A72"/>
    <w:rsid w:val="003A4038"/>
    <w:rsid w:val="003A758B"/>
    <w:rsid w:val="003B664C"/>
    <w:rsid w:val="003D1379"/>
    <w:rsid w:val="003D715F"/>
    <w:rsid w:val="003E331A"/>
    <w:rsid w:val="003F3FAC"/>
    <w:rsid w:val="003F4AFB"/>
    <w:rsid w:val="004055D4"/>
    <w:rsid w:val="00422842"/>
    <w:rsid w:val="00422BD6"/>
    <w:rsid w:val="004578C0"/>
    <w:rsid w:val="00463299"/>
    <w:rsid w:val="004676CB"/>
    <w:rsid w:val="0047646A"/>
    <w:rsid w:val="0048694D"/>
    <w:rsid w:val="0049227B"/>
    <w:rsid w:val="00496E36"/>
    <w:rsid w:val="004A769F"/>
    <w:rsid w:val="004B63BA"/>
    <w:rsid w:val="004C553E"/>
    <w:rsid w:val="00503A99"/>
    <w:rsid w:val="00503C3E"/>
    <w:rsid w:val="005054C3"/>
    <w:rsid w:val="00515FDD"/>
    <w:rsid w:val="005172B8"/>
    <w:rsid w:val="0055231B"/>
    <w:rsid w:val="00563737"/>
    <w:rsid w:val="00581FF4"/>
    <w:rsid w:val="00583C57"/>
    <w:rsid w:val="00586D7F"/>
    <w:rsid w:val="005A52CD"/>
    <w:rsid w:val="005D15F5"/>
    <w:rsid w:val="005D2BDF"/>
    <w:rsid w:val="005D711C"/>
    <w:rsid w:val="005E0998"/>
    <w:rsid w:val="005E7759"/>
    <w:rsid w:val="005F3F6E"/>
    <w:rsid w:val="0060082E"/>
    <w:rsid w:val="006147E0"/>
    <w:rsid w:val="006149EB"/>
    <w:rsid w:val="006225DD"/>
    <w:rsid w:val="00642E7E"/>
    <w:rsid w:val="00654FB5"/>
    <w:rsid w:val="00656520"/>
    <w:rsid w:val="0069261B"/>
    <w:rsid w:val="006A615A"/>
    <w:rsid w:val="006B6D73"/>
    <w:rsid w:val="006E3261"/>
    <w:rsid w:val="007236A2"/>
    <w:rsid w:val="00737A21"/>
    <w:rsid w:val="00795179"/>
    <w:rsid w:val="007B1DF3"/>
    <w:rsid w:val="007C3C04"/>
    <w:rsid w:val="007D2751"/>
    <w:rsid w:val="007D459D"/>
    <w:rsid w:val="008544C0"/>
    <w:rsid w:val="00857E0C"/>
    <w:rsid w:val="00886EB9"/>
    <w:rsid w:val="008945BF"/>
    <w:rsid w:val="00894A45"/>
    <w:rsid w:val="008C2C2E"/>
    <w:rsid w:val="008D066E"/>
    <w:rsid w:val="008F2CB8"/>
    <w:rsid w:val="00971EDF"/>
    <w:rsid w:val="00976ABB"/>
    <w:rsid w:val="009914C3"/>
    <w:rsid w:val="009C43A0"/>
    <w:rsid w:val="009E24D1"/>
    <w:rsid w:val="00A22408"/>
    <w:rsid w:val="00A26257"/>
    <w:rsid w:val="00A600FE"/>
    <w:rsid w:val="00A61CD7"/>
    <w:rsid w:val="00A66F56"/>
    <w:rsid w:val="00A938FF"/>
    <w:rsid w:val="00A97033"/>
    <w:rsid w:val="00AA1E65"/>
    <w:rsid w:val="00AA50EA"/>
    <w:rsid w:val="00AA5AEE"/>
    <w:rsid w:val="00AD2A56"/>
    <w:rsid w:val="00AE249A"/>
    <w:rsid w:val="00AF2009"/>
    <w:rsid w:val="00AF73BF"/>
    <w:rsid w:val="00B04C00"/>
    <w:rsid w:val="00B201F3"/>
    <w:rsid w:val="00B46E43"/>
    <w:rsid w:val="00B510CE"/>
    <w:rsid w:val="00B94F19"/>
    <w:rsid w:val="00BA3267"/>
    <w:rsid w:val="00BB0873"/>
    <w:rsid w:val="00BB11A0"/>
    <w:rsid w:val="00BB5D81"/>
    <w:rsid w:val="00BB62AC"/>
    <w:rsid w:val="00BC4E2E"/>
    <w:rsid w:val="00BF6A98"/>
    <w:rsid w:val="00C0009C"/>
    <w:rsid w:val="00C03B74"/>
    <w:rsid w:val="00C15634"/>
    <w:rsid w:val="00C25163"/>
    <w:rsid w:val="00C272E4"/>
    <w:rsid w:val="00C3341B"/>
    <w:rsid w:val="00C34C12"/>
    <w:rsid w:val="00C46D94"/>
    <w:rsid w:val="00C52DA6"/>
    <w:rsid w:val="00C54BE2"/>
    <w:rsid w:val="00CA440E"/>
    <w:rsid w:val="00CC4FCF"/>
    <w:rsid w:val="00CC68EA"/>
    <w:rsid w:val="00CD0D26"/>
    <w:rsid w:val="00D131BE"/>
    <w:rsid w:val="00D37839"/>
    <w:rsid w:val="00D818A4"/>
    <w:rsid w:val="00D82798"/>
    <w:rsid w:val="00D90605"/>
    <w:rsid w:val="00D90C7C"/>
    <w:rsid w:val="00D91554"/>
    <w:rsid w:val="00DB7E2E"/>
    <w:rsid w:val="00DD4BAE"/>
    <w:rsid w:val="00DD78C9"/>
    <w:rsid w:val="00DE6F92"/>
    <w:rsid w:val="00DF74A3"/>
    <w:rsid w:val="00E050DF"/>
    <w:rsid w:val="00E13019"/>
    <w:rsid w:val="00E315B6"/>
    <w:rsid w:val="00E37F64"/>
    <w:rsid w:val="00E4246A"/>
    <w:rsid w:val="00E87A8E"/>
    <w:rsid w:val="00E90849"/>
    <w:rsid w:val="00EA335F"/>
    <w:rsid w:val="00EB2A5C"/>
    <w:rsid w:val="00EB56C0"/>
    <w:rsid w:val="00ED7BCF"/>
    <w:rsid w:val="00EE672F"/>
    <w:rsid w:val="00F3005F"/>
    <w:rsid w:val="00F3730D"/>
    <w:rsid w:val="00F463A7"/>
    <w:rsid w:val="00F61BD6"/>
    <w:rsid w:val="00F62478"/>
    <w:rsid w:val="00F77AA6"/>
    <w:rsid w:val="00F867CF"/>
    <w:rsid w:val="00F92B20"/>
    <w:rsid w:val="00F96AFA"/>
    <w:rsid w:val="00F9762D"/>
    <w:rsid w:val="00FE68A5"/>
    <w:rsid w:val="00FE6ED0"/>
    <w:rsid w:val="00FF297D"/>
    <w:rsid w:val="00FF7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20B6F60B"/>
  <w15:docId w15:val="{1C2B7860-E7D9-4E66-9BB9-EC011A0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46A"/>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2C2774"/>
    <w:pPr>
      <w:numPr>
        <w:numId w:val="1"/>
      </w:numPr>
      <w:spacing w:before="240"/>
      <w:outlineLvl w:val="0"/>
    </w:pPr>
    <w:rPr>
      <w:b/>
      <w:color w:val="4F81BD" w:themeColor="accent1"/>
      <w:sz w:val="36"/>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2C2774"/>
    <w:pPr>
      <w:spacing w:after="100"/>
      <w:ind w:left="1843" w:hanging="709"/>
    </w:pPr>
    <w:rPr>
      <w:rFonts w:ascii="Calibri" w:hAnsi="Calibri"/>
    </w:rPr>
  </w:style>
  <w:style w:type="paragraph" w:styleId="NormalWeb">
    <w:name w:val="Normal (Web)"/>
    <w:basedOn w:val="Normal"/>
    <w:uiPriority w:val="99"/>
    <w:unhideWhenUsed/>
    <w:rsid w:val="002B590F"/>
    <w:pPr>
      <w:spacing w:before="100" w:beforeAutospacing="1" w:after="100" w:afterAutospacing="1" w:line="240" w:lineRule="auto"/>
    </w:pPr>
    <w:rPr>
      <w:rFonts w:eastAsiaTheme="minorEastAsia"/>
      <w:szCs w:val="24"/>
      <w:lang w:eastAsia="es-ES"/>
    </w:rPr>
  </w:style>
  <w:style w:type="paragraph" w:styleId="Prrafodelista">
    <w:name w:val="List Paragraph"/>
    <w:basedOn w:val="Normal"/>
    <w:uiPriority w:val="34"/>
    <w:qFormat/>
    <w:rsid w:val="00F61BD6"/>
    <w:pPr>
      <w:ind w:left="720"/>
      <w:contextualSpacing/>
    </w:pPr>
  </w:style>
  <w:style w:type="paragraph" w:customStyle="1" w:styleId="BOPVDetalle">
    <w:name w:val="BOPVDetalle"/>
    <w:rsid w:val="00EB2A5C"/>
    <w:pPr>
      <w:widowControl w:val="0"/>
      <w:spacing w:after="220"/>
      <w:ind w:firstLine="425"/>
    </w:pPr>
    <w:rPr>
      <w:rFonts w:ascii="Arial" w:hAnsi="Arial"/>
      <w:sz w:val="22"/>
      <w:szCs w:val="22"/>
      <w:lang w:eastAsia="es-ES_tradnl"/>
    </w:rPr>
  </w:style>
  <w:style w:type="paragraph" w:customStyle="1" w:styleId="BOPVClave">
    <w:name w:val="BOPVClave"/>
    <w:basedOn w:val="BOPVDetalle"/>
    <w:rsid w:val="00EB2A5C"/>
    <w:pPr>
      <w:ind w:firstLine="0"/>
      <w:jc w:val="center"/>
    </w:pPr>
    <w:rPr>
      <w:caps/>
    </w:rPr>
  </w:style>
  <w:style w:type="paragraph" w:customStyle="1" w:styleId="BOPVDisposicion">
    <w:name w:val="BOPVDisposicion"/>
    <w:basedOn w:val="BOPVClave"/>
    <w:rsid w:val="00EB2A5C"/>
    <w:pPr>
      <w:jc w:val="left"/>
    </w:pPr>
  </w:style>
  <w:style w:type="paragraph" w:customStyle="1" w:styleId="BOPVFirmaLugFec">
    <w:name w:val="BOPVFirmaLugFec"/>
    <w:basedOn w:val="BOPVDetalle"/>
    <w:rsid w:val="00EB2A5C"/>
  </w:style>
  <w:style w:type="paragraph" w:customStyle="1" w:styleId="BOPVFirmaNombre">
    <w:name w:val="BOPVFirmaNombre"/>
    <w:basedOn w:val="BOPVDetalle"/>
    <w:rsid w:val="00EB2A5C"/>
    <w:pPr>
      <w:ind w:firstLine="0"/>
    </w:pPr>
    <w:rPr>
      <w:caps/>
    </w:rPr>
  </w:style>
  <w:style w:type="paragraph" w:customStyle="1" w:styleId="BOPVFirmaPuesto">
    <w:name w:val="BOPVFirmaPuesto"/>
    <w:basedOn w:val="BOPVDetalle"/>
    <w:rsid w:val="00EB2A5C"/>
    <w:pPr>
      <w:spacing w:after="0"/>
      <w:ind w:firstLine="0"/>
    </w:pPr>
  </w:style>
  <w:style w:type="paragraph" w:customStyle="1" w:styleId="BOPVNombreLehen2">
    <w:name w:val="BOPVNombreLehen2"/>
    <w:basedOn w:val="BOPVFirmaNombre"/>
    <w:rsid w:val="00EB2A5C"/>
    <w:pPr>
      <w:jc w:val="right"/>
    </w:pPr>
  </w:style>
  <w:style w:type="paragraph" w:customStyle="1" w:styleId="BOPVPuestoLehen2">
    <w:name w:val="BOPVPuestoLehen2"/>
    <w:basedOn w:val="BOPVFirmaPuesto"/>
    <w:rsid w:val="00EB2A5C"/>
    <w:pPr>
      <w:jc w:val="right"/>
    </w:pPr>
  </w:style>
  <w:style w:type="paragraph" w:customStyle="1" w:styleId="BOPVTitulo">
    <w:name w:val="BOPVTitulo"/>
    <w:basedOn w:val="BOPVDetalle"/>
    <w:rsid w:val="00EB2A5C"/>
    <w:pPr>
      <w:ind w:left="425"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520705408">
      <w:bodyDiv w:val="1"/>
      <w:marLeft w:val="0"/>
      <w:marRight w:val="0"/>
      <w:marTop w:val="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 w:id="210973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IARTE\Downloads\1_DACIMA_pantill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fd4149-0bde-4359-b874-dba616b228fc" xsi:nil="true"/>
    <lcf76f155ced4ddcb4097134ff3c332f xmlns="7a885005-1465-496e-a316-a5b507c010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C391145016124CBC345009109AFE92" ma:contentTypeVersion="14" ma:contentTypeDescription="Crear nuevo documento." ma:contentTypeScope="" ma:versionID="9419b7db517f8ce37164be67d3a06e85">
  <xsd:schema xmlns:xsd="http://www.w3.org/2001/XMLSchema" xmlns:xs="http://www.w3.org/2001/XMLSchema" xmlns:p="http://schemas.microsoft.com/office/2006/metadata/properties" xmlns:ns2="7a885005-1465-496e-a316-a5b507c010e8" xmlns:ns3="4efd4149-0bde-4359-b874-dba616b228fc" targetNamespace="http://schemas.microsoft.com/office/2006/metadata/properties" ma:root="true" ma:fieldsID="7e7488f42b390c6fbede1ce555bc0ca0" ns2:_="" ns3:_="">
    <xsd:import namespace="7a885005-1465-496e-a316-a5b507c010e8"/>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5005-1465-496e-a316-a5b507c01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7341F-97E5-4ECE-A5FF-01B16BF3FEE7}">
  <ds:schemaRefs>
    <ds:schemaRef ds:uri="http://schemas.openxmlformats.org/package/2006/metadata/core-properties"/>
    <ds:schemaRef ds:uri="http://purl.org/dc/elements/1.1/"/>
    <ds:schemaRef ds:uri="http://purl.org/dc/dcmitype/"/>
    <ds:schemaRef ds:uri="http://schemas.microsoft.com/office/infopath/2007/PartnerControls"/>
    <ds:schemaRef ds:uri="4efd4149-0bde-4359-b874-dba616b228fc"/>
    <ds:schemaRef ds:uri="7a885005-1465-496e-a316-a5b507c010e8"/>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620C38A-5CF3-4A2E-BFAA-426389600FFF}">
  <ds:schemaRefs>
    <ds:schemaRef ds:uri="http://schemas.microsoft.com/sharepoint/v3/contenttype/forms"/>
  </ds:schemaRefs>
</ds:datastoreItem>
</file>

<file path=customXml/itemProps3.xml><?xml version="1.0" encoding="utf-8"?>
<ds:datastoreItem xmlns:ds="http://schemas.openxmlformats.org/officeDocument/2006/customXml" ds:itemID="{9801C7B2-CCA8-4034-BDBC-90B42B32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5005-1465-496e-a316-a5b507c010e8"/>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1_DACIMA_pantilla nueva.dotx</Template>
  <TotalTime>59</TotalTime>
  <Pages>7</Pages>
  <Words>1962</Words>
  <Characters>11189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Uriarte Ruiz-Eguino, Koldobike</dc:creator>
  <cp:lastModifiedBy>Uriarte Ruiz-Eguino, Koldobike</cp:lastModifiedBy>
  <cp:revision>8</cp:revision>
  <cp:lastPrinted>2008-05-28T09:34:00Z</cp:lastPrinted>
  <dcterms:created xsi:type="dcterms:W3CDTF">2022-09-07T08:03:00Z</dcterms:created>
  <dcterms:modified xsi:type="dcterms:W3CDTF">2022-09-07T10:54:00Z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0x010100EAC391145016124CBC345009109AFE92</vt:lpwstr>
  </property>
  <property fmtid="{D5CDD505-2E9C-101B-9397-08002B2CF9AE}" pid="3" name="MediaServiceImageTags">
    <vt:lpwstr/>
  </property>
</Properties>
</file>